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E4346" w14:textId="77777777" w:rsidR="009936BF" w:rsidRPr="0038601B" w:rsidRDefault="009936BF" w:rsidP="009936BF">
      <w:pPr>
        <w:ind w:left="4956" w:firstLine="708"/>
        <w:jc w:val="both"/>
        <w:rPr>
          <w:rFonts w:ascii="Times New Roman" w:hAnsi="Times New Roman"/>
          <w:sz w:val="22"/>
          <w:szCs w:val="22"/>
        </w:rPr>
      </w:pPr>
      <w:r w:rsidRPr="0038601B">
        <w:rPr>
          <w:rFonts w:ascii="Times New Roman" w:hAnsi="Times New Roman"/>
          <w:sz w:val="22"/>
          <w:szCs w:val="22"/>
        </w:rPr>
        <w:t>Приложение № 1</w:t>
      </w:r>
    </w:p>
    <w:p w14:paraId="57B7BFBA" w14:textId="77777777" w:rsidR="009936BF" w:rsidRDefault="009936BF" w:rsidP="009936BF">
      <w:pPr>
        <w:jc w:val="both"/>
        <w:rPr>
          <w:rFonts w:ascii="Times New Roman" w:hAnsi="Times New Roman"/>
          <w:sz w:val="22"/>
          <w:szCs w:val="22"/>
        </w:rPr>
      </w:pPr>
      <w:r w:rsidRPr="0038601B">
        <w:rPr>
          <w:rFonts w:ascii="Times New Roman" w:hAnsi="Times New Roman"/>
          <w:sz w:val="22"/>
          <w:szCs w:val="22"/>
        </w:rPr>
        <w:tab/>
      </w:r>
      <w:r w:rsidRPr="0038601B">
        <w:rPr>
          <w:rFonts w:ascii="Times New Roman" w:hAnsi="Times New Roman"/>
          <w:sz w:val="22"/>
          <w:szCs w:val="22"/>
        </w:rPr>
        <w:tab/>
      </w:r>
      <w:r w:rsidRPr="0038601B">
        <w:rPr>
          <w:rFonts w:ascii="Times New Roman" w:hAnsi="Times New Roman"/>
          <w:sz w:val="22"/>
          <w:szCs w:val="22"/>
        </w:rPr>
        <w:tab/>
      </w:r>
      <w:r w:rsidRPr="0038601B">
        <w:rPr>
          <w:rFonts w:ascii="Times New Roman" w:hAnsi="Times New Roman"/>
          <w:sz w:val="22"/>
          <w:szCs w:val="22"/>
        </w:rPr>
        <w:tab/>
      </w:r>
      <w:r w:rsidRPr="0038601B">
        <w:rPr>
          <w:rFonts w:ascii="Times New Roman" w:hAnsi="Times New Roman"/>
          <w:sz w:val="22"/>
          <w:szCs w:val="22"/>
        </w:rPr>
        <w:tab/>
      </w:r>
      <w:r w:rsidRPr="0038601B">
        <w:rPr>
          <w:rFonts w:ascii="Times New Roman" w:hAnsi="Times New Roman"/>
          <w:sz w:val="22"/>
          <w:szCs w:val="22"/>
        </w:rPr>
        <w:tab/>
      </w:r>
      <w:r w:rsidRPr="0038601B">
        <w:rPr>
          <w:rFonts w:ascii="Times New Roman" w:hAnsi="Times New Roman"/>
          <w:sz w:val="22"/>
          <w:szCs w:val="22"/>
        </w:rPr>
        <w:tab/>
      </w:r>
      <w:r w:rsidRPr="0038601B">
        <w:rPr>
          <w:rFonts w:ascii="Times New Roman" w:hAnsi="Times New Roman"/>
          <w:sz w:val="22"/>
          <w:szCs w:val="22"/>
        </w:rPr>
        <w:tab/>
      </w:r>
      <w:r>
        <w:rPr>
          <w:rFonts w:ascii="Times New Roman" w:hAnsi="Times New Roman"/>
          <w:sz w:val="22"/>
          <w:szCs w:val="22"/>
        </w:rPr>
        <w:t>к</w:t>
      </w:r>
      <w:r w:rsidRPr="0038601B">
        <w:rPr>
          <w:rFonts w:ascii="Times New Roman" w:hAnsi="Times New Roman"/>
          <w:sz w:val="22"/>
          <w:szCs w:val="22"/>
        </w:rPr>
        <w:t xml:space="preserve"> приказу от </w:t>
      </w:r>
      <w:r w:rsidR="00180BBA">
        <w:rPr>
          <w:rFonts w:ascii="Times New Roman" w:hAnsi="Times New Roman"/>
          <w:sz w:val="22"/>
          <w:szCs w:val="22"/>
        </w:rPr>
        <w:t>08</w:t>
      </w:r>
      <w:r w:rsidRPr="0038601B">
        <w:rPr>
          <w:rFonts w:ascii="Times New Roman" w:hAnsi="Times New Roman"/>
          <w:sz w:val="22"/>
          <w:szCs w:val="22"/>
        </w:rPr>
        <w:t>.</w:t>
      </w:r>
      <w:r w:rsidR="00180BBA">
        <w:rPr>
          <w:rFonts w:ascii="Times New Roman" w:hAnsi="Times New Roman"/>
          <w:sz w:val="22"/>
          <w:szCs w:val="22"/>
        </w:rPr>
        <w:t>06</w:t>
      </w:r>
      <w:r w:rsidRPr="0038601B">
        <w:rPr>
          <w:rFonts w:ascii="Times New Roman" w:hAnsi="Times New Roman"/>
          <w:sz w:val="22"/>
          <w:szCs w:val="22"/>
        </w:rPr>
        <w:t>.</w:t>
      </w:r>
      <w:r w:rsidR="00180BBA">
        <w:rPr>
          <w:rFonts w:ascii="Times New Roman" w:hAnsi="Times New Roman"/>
          <w:sz w:val="22"/>
          <w:szCs w:val="22"/>
        </w:rPr>
        <w:t>2022</w:t>
      </w:r>
      <w:r w:rsidRPr="0038601B">
        <w:rPr>
          <w:rFonts w:ascii="Times New Roman" w:hAnsi="Times New Roman"/>
          <w:sz w:val="22"/>
          <w:szCs w:val="22"/>
        </w:rPr>
        <w:t xml:space="preserve"> № 01-08/</w:t>
      </w:r>
      <w:r w:rsidR="00180BBA">
        <w:rPr>
          <w:rFonts w:ascii="Times New Roman" w:hAnsi="Times New Roman"/>
          <w:sz w:val="22"/>
          <w:szCs w:val="22"/>
        </w:rPr>
        <w:t>303</w:t>
      </w:r>
      <w:r w:rsidRPr="0038601B">
        <w:rPr>
          <w:rFonts w:ascii="Times New Roman" w:hAnsi="Times New Roman"/>
          <w:sz w:val="22"/>
          <w:szCs w:val="22"/>
        </w:rPr>
        <w:t>-</w:t>
      </w:r>
      <w:r w:rsidR="00180BBA">
        <w:rPr>
          <w:rFonts w:ascii="Times New Roman" w:hAnsi="Times New Roman"/>
          <w:sz w:val="22"/>
          <w:szCs w:val="22"/>
        </w:rPr>
        <w:t>22</w:t>
      </w:r>
    </w:p>
    <w:p w14:paraId="3F43209B" w14:textId="77777777" w:rsidR="009936BF" w:rsidRDefault="009936BF" w:rsidP="009936BF">
      <w:pPr>
        <w:jc w:val="both"/>
        <w:rPr>
          <w:rFonts w:ascii="Times New Roman" w:hAnsi="Times New Roman"/>
          <w:sz w:val="22"/>
          <w:szCs w:val="22"/>
        </w:rPr>
      </w:pPr>
    </w:p>
    <w:p w14:paraId="0D46B294" w14:textId="77777777" w:rsidR="009936BF" w:rsidRPr="00FB7686" w:rsidRDefault="009936BF" w:rsidP="009936BF">
      <w:pPr>
        <w:jc w:val="both"/>
        <w:rPr>
          <w:rFonts w:ascii="Times New Roman" w:hAnsi="Times New Roman"/>
          <w:b/>
          <w:sz w:val="26"/>
          <w:szCs w:val="26"/>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B7686">
        <w:rPr>
          <w:rFonts w:ascii="Times New Roman" w:hAnsi="Times New Roman"/>
          <w:b/>
          <w:sz w:val="26"/>
          <w:szCs w:val="26"/>
        </w:rPr>
        <w:t xml:space="preserve">УТВЕРЖДАЮ </w:t>
      </w:r>
    </w:p>
    <w:p w14:paraId="6C3D8A31" w14:textId="77777777" w:rsidR="009936BF" w:rsidRPr="00FB7686" w:rsidRDefault="009936BF" w:rsidP="009936BF">
      <w:pPr>
        <w:jc w:val="both"/>
        <w:rPr>
          <w:rFonts w:ascii="Times New Roman" w:hAnsi="Times New Roman"/>
          <w:b/>
          <w:sz w:val="26"/>
          <w:szCs w:val="26"/>
        </w:rPr>
      </w:pP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t>Директор ГБУ «</w:t>
      </w:r>
      <w:r w:rsidR="00FB7686" w:rsidRPr="00FB7686">
        <w:rPr>
          <w:rFonts w:ascii="Times New Roman" w:hAnsi="Times New Roman"/>
          <w:b/>
          <w:sz w:val="26"/>
          <w:szCs w:val="26"/>
        </w:rPr>
        <w:t>МКСШОР «Центр»</w:t>
      </w:r>
    </w:p>
    <w:p w14:paraId="0FEB5D02" w14:textId="77777777" w:rsidR="009936BF" w:rsidRPr="00FB7686" w:rsidRDefault="00FB7686" w:rsidP="009936BF">
      <w:pPr>
        <w:jc w:val="both"/>
        <w:rPr>
          <w:rFonts w:ascii="Times New Roman" w:hAnsi="Times New Roman"/>
          <w:b/>
          <w:sz w:val="26"/>
          <w:szCs w:val="26"/>
        </w:rPr>
      </w:pPr>
      <w:r w:rsidRPr="00FB7686">
        <w:rPr>
          <w:rFonts w:ascii="Times New Roman" w:hAnsi="Times New Roman"/>
          <w:b/>
          <w:sz w:val="26"/>
          <w:szCs w:val="26"/>
        </w:rPr>
        <w:tab/>
      </w:r>
    </w:p>
    <w:p w14:paraId="535BDC15" w14:textId="77777777" w:rsidR="009936BF" w:rsidRDefault="009936BF" w:rsidP="009936BF">
      <w:pPr>
        <w:jc w:val="both"/>
        <w:rPr>
          <w:rFonts w:ascii="Times New Roman" w:hAnsi="Times New Roman"/>
          <w:b/>
          <w:sz w:val="26"/>
          <w:szCs w:val="26"/>
        </w:rPr>
      </w:pP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t>_____________Т.Н. Быстрова</w:t>
      </w:r>
    </w:p>
    <w:p w14:paraId="061700FA" w14:textId="77777777" w:rsidR="00F24E59" w:rsidRPr="00FB7686" w:rsidRDefault="00F24E59" w:rsidP="009936BF">
      <w:pPr>
        <w:jc w:val="both"/>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t>«08» июня 2022 г.</w:t>
      </w:r>
    </w:p>
    <w:p w14:paraId="3B8D2726" w14:textId="77777777" w:rsidR="009936BF" w:rsidRDefault="009936BF" w:rsidP="009936BF">
      <w:pPr>
        <w:jc w:val="both"/>
        <w:rPr>
          <w:rFonts w:ascii="Times New Roman" w:hAnsi="Times New Roman"/>
          <w:b/>
          <w:sz w:val="28"/>
          <w:szCs w:val="28"/>
        </w:rPr>
      </w:pPr>
    </w:p>
    <w:p w14:paraId="3123BCB7" w14:textId="77777777" w:rsidR="009936BF" w:rsidRDefault="009936BF" w:rsidP="009936BF">
      <w:pPr>
        <w:jc w:val="both"/>
        <w:rPr>
          <w:rFonts w:ascii="Times New Roman" w:hAnsi="Times New Roman"/>
          <w:b/>
          <w:sz w:val="28"/>
          <w:szCs w:val="28"/>
        </w:rPr>
      </w:pPr>
    </w:p>
    <w:p w14:paraId="430B7F23" w14:textId="77777777" w:rsidR="009936BF" w:rsidRPr="00180BBA" w:rsidRDefault="009936BF" w:rsidP="009936BF">
      <w:pPr>
        <w:jc w:val="center"/>
        <w:rPr>
          <w:rFonts w:ascii="Times New Roman" w:hAnsi="Times New Roman"/>
          <w:b/>
          <w:sz w:val="26"/>
          <w:szCs w:val="26"/>
        </w:rPr>
      </w:pPr>
      <w:r w:rsidRPr="00180BBA">
        <w:rPr>
          <w:rFonts w:ascii="Times New Roman" w:hAnsi="Times New Roman"/>
          <w:b/>
          <w:sz w:val="26"/>
          <w:szCs w:val="26"/>
        </w:rPr>
        <w:t xml:space="preserve">Положение о конфликте интересов </w:t>
      </w:r>
    </w:p>
    <w:p w14:paraId="2B194692" w14:textId="77777777" w:rsidR="009936BF" w:rsidRPr="00180BBA" w:rsidRDefault="009936BF" w:rsidP="009936BF">
      <w:pPr>
        <w:jc w:val="center"/>
        <w:rPr>
          <w:rFonts w:ascii="Times New Roman" w:hAnsi="Times New Roman"/>
          <w:b/>
          <w:sz w:val="26"/>
          <w:szCs w:val="26"/>
        </w:rPr>
      </w:pPr>
      <w:r w:rsidRPr="00180BBA">
        <w:rPr>
          <w:rFonts w:ascii="Times New Roman" w:hAnsi="Times New Roman"/>
          <w:b/>
          <w:sz w:val="26"/>
          <w:szCs w:val="26"/>
        </w:rPr>
        <w:t>В ГБУ «</w:t>
      </w:r>
      <w:r w:rsidR="00FB7686" w:rsidRPr="00180BBA">
        <w:rPr>
          <w:rFonts w:ascii="Times New Roman" w:hAnsi="Times New Roman"/>
          <w:b/>
          <w:sz w:val="26"/>
          <w:szCs w:val="26"/>
        </w:rPr>
        <w:t>МКСШОР «Центр»</w:t>
      </w:r>
    </w:p>
    <w:p w14:paraId="03B51540" w14:textId="77777777" w:rsidR="009936BF" w:rsidRPr="00180BBA" w:rsidRDefault="009936BF" w:rsidP="009936BF">
      <w:pPr>
        <w:jc w:val="center"/>
        <w:rPr>
          <w:rFonts w:ascii="Times New Roman" w:hAnsi="Times New Roman"/>
          <w:b/>
          <w:sz w:val="26"/>
          <w:szCs w:val="26"/>
        </w:rPr>
      </w:pPr>
    </w:p>
    <w:p w14:paraId="54FCF34B"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w:t>
      </w:r>
    </w:p>
    <w:p w14:paraId="070E632F"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xml:space="preserve">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учреждения) в </w:t>
      </w:r>
      <w:r w:rsidR="00FB7686" w:rsidRPr="00180BBA">
        <w:rPr>
          <w:rFonts w:ascii="Times New Roman" w:hAnsi="Times New Roman"/>
          <w:sz w:val="26"/>
          <w:szCs w:val="26"/>
        </w:rPr>
        <w:t>ГБУ «МКСШОР «Центр»</w:t>
      </w:r>
      <w:r w:rsidR="00FB7686" w:rsidRPr="00180BBA">
        <w:rPr>
          <w:rFonts w:ascii="Times New Roman" w:hAnsi="Times New Roman"/>
          <w:b/>
          <w:sz w:val="26"/>
          <w:szCs w:val="26"/>
        </w:rPr>
        <w:t xml:space="preserve"> </w:t>
      </w:r>
      <w:r w:rsidRPr="00180BBA">
        <w:rPr>
          <w:rFonts w:ascii="Times New Roman" w:hAnsi="Times New Roman"/>
          <w:sz w:val="26"/>
          <w:szCs w:val="26"/>
        </w:rPr>
        <w:t>принято Положение о конфликте интересов.</w:t>
      </w:r>
    </w:p>
    <w:p w14:paraId="4DFFBADF"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xml:space="preserve">Положение о конфликте интересов – это внутренний документ учреждения, устанавливающий порядок выявления и урегулирования конфликтов интересов, возникающих у работников учреждения в ходе выполнения ими трудовых обязанностей. Положение о конфликте интересов в </w:t>
      </w:r>
      <w:r w:rsidR="00FB7686" w:rsidRPr="00180BBA">
        <w:rPr>
          <w:rFonts w:ascii="Times New Roman" w:hAnsi="Times New Roman"/>
          <w:sz w:val="26"/>
          <w:szCs w:val="26"/>
        </w:rPr>
        <w:t>ГБУ «МКСШОР «Центр»</w:t>
      </w:r>
      <w:r w:rsidR="00FB7686" w:rsidRPr="00180BBA">
        <w:rPr>
          <w:rFonts w:ascii="Times New Roman" w:hAnsi="Times New Roman"/>
          <w:b/>
          <w:sz w:val="26"/>
          <w:szCs w:val="26"/>
        </w:rPr>
        <w:t xml:space="preserve"> </w:t>
      </w:r>
      <w:r w:rsidRPr="00180BBA">
        <w:rPr>
          <w:rFonts w:ascii="Times New Roman" w:hAnsi="Times New Roman"/>
          <w:sz w:val="26"/>
          <w:szCs w:val="26"/>
        </w:rPr>
        <w:t>(далее – Положение) включает следующие аспекты:</w:t>
      </w:r>
    </w:p>
    <w:p w14:paraId="66B0CAB6"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цели и задачи положения о конфликте интересов;</w:t>
      </w:r>
    </w:p>
    <w:p w14:paraId="275D8FD2"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используемые в Положении понятия и определения;</w:t>
      </w:r>
    </w:p>
    <w:p w14:paraId="4B632DC0"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xml:space="preserve">- круг </w:t>
      </w:r>
      <w:r w:rsidR="00180BBA" w:rsidRPr="00180BBA">
        <w:rPr>
          <w:rFonts w:ascii="Times New Roman" w:hAnsi="Times New Roman"/>
          <w:sz w:val="26"/>
          <w:szCs w:val="26"/>
        </w:rPr>
        <w:t>лиц,</w:t>
      </w:r>
      <w:r w:rsidRPr="00180BBA">
        <w:rPr>
          <w:rFonts w:ascii="Times New Roman" w:hAnsi="Times New Roman"/>
          <w:sz w:val="26"/>
          <w:szCs w:val="26"/>
        </w:rPr>
        <w:t xml:space="preserve"> попадающих под действие Положения;</w:t>
      </w:r>
    </w:p>
    <w:p w14:paraId="36DEFD03"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основные принципы управления конфликтом интересов в учреждении;</w:t>
      </w:r>
    </w:p>
    <w:p w14:paraId="239D22E6"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обязанности работников в связи с раскрытием и урегулированием конфликта интересов;</w:t>
      </w:r>
    </w:p>
    <w:p w14:paraId="5E509DFB"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порядок раскрытия конфликта интересов работником учреждения и порядок его урегулирования в том числе возможные способы разрешения возникшего конфликта интересов;</w:t>
      </w:r>
    </w:p>
    <w:p w14:paraId="55C98A83"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определение лиц ответственных за прием сведений о возникшем конфликте интересов;</w:t>
      </w:r>
    </w:p>
    <w:p w14:paraId="2FD3A5BF"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ответственность работников за несоблюдение положения о конфликте интересов.</w:t>
      </w:r>
    </w:p>
    <w:p w14:paraId="658A6847" w14:textId="77777777" w:rsidR="009936BF" w:rsidRPr="00180BBA" w:rsidRDefault="009936BF" w:rsidP="009936BF">
      <w:pPr>
        <w:jc w:val="both"/>
        <w:rPr>
          <w:rFonts w:ascii="Times New Roman" w:hAnsi="Times New Roman"/>
          <w:sz w:val="26"/>
          <w:szCs w:val="26"/>
        </w:rPr>
      </w:pPr>
    </w:p>
    <w:p w14:paraId="09CF481C" w14:textId="77777777" w:rsidR="009936BF" w:rsidRPr="00180BBA" w:rsidRDefault="009936BF" w:rsidP="009936BF">
      <w:pPr>
        <w:jc w:val="center"/>
        <w:rPr>
          <w:rFonts w:ascii="Times New Roman" w:hAnsi="Times New Roman"/>
          <w:b/>
          <w:sz w:val="26"/>
          <w:szCs w:val="26"/>
        </w:rPr>
      </w:pPr>
      <w:r w:rsidRPr="00180BBA">
        <w:rPr>
          <w:rFonts w:ascii="Times New Roman" w:hAnsi="Times New Roman"/>
          <w:b/>
          <w:sz w:val="26"/>
          <w:szCs w:val="26"/>
        </w:rPr>
        <w:t>Цели и задачи Положения о конфликте интересов</w:t>
      </w:r>
    </w:p>
    <w:p w14:paraId="700E0541" w14:textId="77777777" w:rsidR="009936BF" w:rsidRPr="00180BBA" w:rsidRDefault="009936BF" w:rsidP="009936BF">
      <w:pPr>
        <w:jc w:val="center"/>
        <w:rPr>
          <w:rFonts w:ascii="Times New Roman" w:hAnsi="Times New Roman"/>
          <w:b/>
          <w:sz w:val="26"/>
          <w:szCs w:val="26"/>
        </w:rPr>
      </w:pPr>
    </w:p>
    <w:p w14:paraId="64EC7976"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xml:space="preserve"> Положение о конфликте интересов Учреждения разработано и утверждено 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Учреждения.</w:t>
      </w:r>
    </w:p>
    <w:p w14:paraId="5EFC7E9B" w14:textId="77777777" w:rsidR="009936BF" w:rsidRPr="00180BBA" w:rsidRDefault="009936BF" w:rsidP="009936BF">
      <w:pPr>
        <w:jc w:val="both"/>
        <w:rPr>
          <w:rFonts w:ascii="Times New Roman" w:hAnsi="Times New Roman"/>
          <w:sz w:val="26"/>
          <w:szCs w:val="26"/>
        </w:rPr>
      </w:pPr>
    </w:p>
    <w:p w14:paraId="1791D8E0" w14:textId="77777777" w:rsidR="009936BF" w:rsidRPr="00180BBA" w:rsidRDefault="009936BF" w:rsidP="009936BF">
      <w:pPr>
        <w:jc w:val="center"/>
        <w:rPr>
          <w:rFonts w:ascii="Times New Roman" w:hAnsi="Times New Roman"/>
          <w:b/>
          <w:sz w:val="26"/>
          <w:szCs w:val="26"/>
        </w:rPr>
      </w:pPr>
      <w:r w:rsidRPr="00180BBA">
        <w:rPr>
          <w:rFonts w:ascii="Times New Roman" w:hAnsi="Times New Roman"/>
          <w:b/>
          <w:sz w:val="26"/>
          <w:szCs w:val="26"/>
        </w:rPr>
        <w:t>Используемые в Положении понятия и определения</w:t>
      </w:r>
    </w:p>
    <w:p w14:paraId="5139D7AD" w14:textId="77777777" w:rsidR="009936BF" w:rsidRPr="00180BBA" w:rsidRDefault="009936BF" w:rsidP="009936BF">
      <w:pPr>
        <w:jc w:val="center"/>
        <w:rPr>
          <w:rFonts w:ascii="Times New Roman" w:hAnsi="Times New Roman"/>
          <w:b/>
          <w:sz w:val="26"/>
          <w:szCs w:val="26"/>
        </w:rPr>
      </w:pPr>
    </w:p>
    <w:p w14:paraId="3313DA92"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xml:space="preserve">Конфликт интересов –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w:t>
      </w:r>
      <w:r w:rsidR="00180BBA" w:rsidRPr="00180BBA">
        <w:rPr>
          <w:rFonts w:ascii="Times New Roman" w:hAnsi="Times New Roman"/>
          <w:sz w:val="26"/>
          <w:szCs w:val="26"/>
        </w:rPr>
        <w:t>иного имущества,</w:t>
      </w:r>
      <w:r w:rsidRPr="00180BBA">
        <w:rPr>
          <w:rFonts w:ascii="Times New Roman" w:hAnsi="Times New Roman"/>
          <w:sz w:val="26"/>
          <w:szCs w:val="26"/>
        </w:rPr>
        <w:t xml:space="preserve">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участников отношений.</w:t>
      </w:r>
    </w:p>
    <w:p w14:paraId="1BB4DAE6"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lastRenderedPageBreak/>
        <w:tab/>
        <w:t>Под личной заинтересованностью работника, которая влияет или может повлиять на надлежащее исполнение им должностных (служебных) обязанностей, понимается возможность получения работником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043E6474" w14:textId="77777777" w:rsidR="009936BF" w:rsidRPr="00180BBA" w:rsidRDefault="009936BF" w:rsidP="009936BF">
      <w:pPr>
        <w:jc w:val="both"/>
        <w:rPr>
          <w:rFonts w:ascii="Times New Roman" w:hAnsi="Times New Roman"/>
          <w:sz w:val="26"/>
          <w:szCs w:val="26"/>
        </w:rPr>
      </w:pPr>
    </w:p>
    <w:p w14:paraId="68A060C6" w14:textId="77777777" w:rsidR="009936BF" w:rsidRPr="00180BBA" w:rsidRDefault="009936BF" w:rsidP="009936BF">
      <w:pPr>
        <w:jc w:val="center"/>
        <w:rPr>
          <w:rFonts w:ascii="Times New Roman" w:hAnsi="Times New Roman"/>
          <w:b/>
          <w:sz w:val="26"/>
          <w:szCs w:val="26"/>
        </w:rPr>
      </w:pPr>
      <w:r w:rsidRPr="00180BBA">
        <w:rPr>
          <w:rFonts w:ascii="Times New Roman" w:hAnsi="Times New Roman"/>
          <w:b/>
          <w:sz w:val="26"/>
          <w:szCs w:val="26"/>
        </w:rPr>
        <w:t>Круг лиц, попадающих под действие Положения</w:t>
      </w:r>
    </w:p>
    <w:p w14:paraId="6BAD7354" w14:textId="77777777" w:rsidR="009936BF" w:rsidRPr="00180BBA" w:rsidRDefault="009936BF" w:rsidP="009936BF">
      <w:pPr>
        <w:jc w:val="center"/>
        <w:rPr>
          <w:rFonts w:ascii="Times New Roman" w:hAnsi="Times New Roman"/>
          <w:b/>
          <w:sz w:val="26"/>
          <w:szCs w:val="26"/>
        </w:rPr>
      </w:pPr>
    </w:p>
    <w:p w14:paraId="782E50D4" w14:textId="77777777" w:rsidR="009936BF" w:rsidRPr="00180BBA" w:rsidRDefault="009936BF" w:rsidP="009936BF">
      <w:pPr>
        <w:jc w:val="both"/>
        <w:rPr>
          <w:rFonts w:ascii="Times New Roman" w:hAnsi="Times New Roman"/>
          <w:sz w:val="26"/>
          <w:szCs w:val="26"/>
        </w:rPr>
      </w:pPr>
      <w:r w:rsidRPr="00180BBA">
        <w:rPr>
          <w:rFonts w:ascii="Times New Roman" w:hAnsi="Times New Roman"/>
          <w:b/>
          <w:sz w:val="26"/>
          <w:szCs w:val="26"/>
        </w:rPr>
        <w:tab/>
      </w:r>
      <w:r w:rsidRPr="00180BBA">
        <w:rPr>
          <w:rFonts w:ascii="Times New Roman" w:hAnsi="Times New Roman"/>
          <w:sz w:val="26"/>
          <w:szCs w:val="26"/>
        </w:rPr>
        <w:t>Действие положения распространяется на всех работников Учреждения вне зависимости от уровня занимаемой должности.</w:t>
      </w:r>
    </w:p>
    <w:p w14:paraId="23DFC3D6" w14:textId="77777777" w:rsidR="009936BF" w:rsidRPr="00180BBA" w:rsidRDefault="009936BF" w:rsidP="009936BF">
      <w:pPr>
        <w:jc w:val="both"/>
        <w:rPr>
          <w:rFonts w:ascii="Times New Roman" w:hAnsi="Times New Roman"/>
          <w:sz w:val="26"/>
          <w:szCs w:val="26"/>
        </w:rPr>
      </w:pPr>
    </w:p>
    <w:p w14:paraId="5A68B518" w14:textId="77777777" w:rsidR="009936BF" w:rsidRPr="00180BBA" w:rsidRDefault="009936BF" w:rsidP="009936BF">
      <w:pPr>
        <w:jc w:val="center"/>
        <w:rPr>
          <w:rFonts w:ascii="Times New Roman" w:hAnsi="Times New Roman"/>
          <w:b/>
          <w:sz w:val="26"/>
          <w:szCs w:val="26"/>
        </w:rPr>
      </w:pPr>
      <w:r w:rsidRPr="00180BBA">
        <w:rPr>
          <w:rFonts w:ascii="Times New Roman" w:hAnsi="Times New Roman"/>
          <w:b/>
          <w:sz w:val="26"/>
          <w:szCs w:val="26"/>
        </w:rPr>
        <w:t>Основные принципы управления конфликтом интересов в Учреждении</w:t>
      </w:r>
    </w:p>
    <w:p w14:paraId="7DF83713" w14:textId="77777777" w:rsidR="009936BF" w:rsidRPr="00180BBA" w:rsidRDefault="009936BF" w:rsidP="009936BF">
      <w:pPr>
        <w:jc w:val="center"/>
        <w:rPr>
          <w:rFonts w:ascii="Times New Roman" w:hAnsi="Times New Roman"/>
          <w:b/>
          <w:sz w:val="26"/>
          <w:szCs w:val="26"/>
        </w:rPr>
      </w:pPr>
    </w:p>
    <w:p w14:paraId="3665E08B"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xml:space="preserve"> В основу работы по управлению конфликтом интересов в </w:t>
      </w:r>
      <w:r w:rsidR="00180BBA" w:rsidRPr="00180BBA">
        <w:rPr>
          <w:rFonts w:ascii="Times New Roman" w:hAnsi="Times New Roman"/>
          <w:sz w:val="26"/>
          <w:szCs w:val="26"/>
        </w:rPr>
        <w:t>Учреждении положены</w:t>
      </w:r>
      <w:r w:rsidRPr="00180BBA">
        <w:rPr>
          <w:rFonts w:ascii="Times New Roman" w:hAnsi="Times New Roman"/>
          <w:sz w:val="26"/>
          <w:szCs w:val="26"/>
        </w:rPr>
        <w:t xml:space="preserve"> следующие принципы:</w:t>
      </w:r>
    </w:p>
    <w:p w14:paraId="7D640C15"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обязательность раскрытия сведений о реальном или потенциальном конфликте интересов;</w:t>
      </w:r>
    </w:p>
    <w:p w14:paraId="02308ECC"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индивидуальное рассмотрение и оценка репутационных рисков для Учреждения при выявлении каждого конфликта интересов и его урегулирование;</w:t>
      </w:r>
    </w:p>
    <w:p w14:paraId="1BE2E3AE"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конфиденциальность процесса раскрытия сведений о конфликте интересов и процесса его урегулирования;</w:t>
      </w:r>
    </w:p>
    <w:p w14:paraId="6A454D32"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соблюдение баланса интересов Учреждения и работника при урегулировании конфликта интересов;</w:t>
      </w:r>
    </w:p>
    <w:p w14:paraId="7FAF76D7"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защита работника от преследования в связи с сообщением о конфликте интересов, который был своевременно раскрыт работником и урегулирован (прекращен) Учреждением.</w:t>
      </w:r>
    </w:p>
    <w:p w14:paraId="096F03BB" w14:textId="77777777" w:rsidR="009936BF" w:rsidRPr="00180BBA" w:rsidRDefault="009936BF" w:rsidP="009936BF">
      <w:pPr>
        <w:jc w:val="both"/>
        <w:rPr>
          <w:rFonts w:ascii="Times New Roman" w:hAnsi="Times New Roman"/>
          <w:sz w:val="26"/>
          <w:szCs w:val="26"/>
        </w:rPr>
      </w:pPr>
    </w:p>
    <w:p w14:paraId="02EEC686" w14:textId="77777777" w:rsidR="009936BF" w:rsidRPr="00180BBA" w:rsidRDefault="009936BF" w:rsidP="009936BF">
      <w:pPr>
        <w:jc w:val="center"/>
        <w:rPr>
          <w:rFonts w:ascii="Times New Roman" w:hAnsi="Times New Roman"/>
          <w:b/>
          <w:sz w:val="26"/>
          <w:szCs w:val="26"/>
        </w:rPr>
      </w:pPr>
      <w:r w:rsidRPr="00180BBA">
        <w:rPr>
          <w:rFonts w:ascii="Times New Roman" w:hAnsi="Times New Roman"/>
          <w:b/>
          <w:sz w:val="26"/>
          <w:szCs w:val="26"/>
        </w:rPr>
        <w:t xml:space="preserve">Обязанности работников в связи с раскрытием и </w:t>
      </w:r>
    </w:p>
    <w:p w14:paraId="1D42AEE4" w14:textId="77777777" w:rsidR="009936BF" w:rsidRPr="00180BBA" w:rsidRDefault="009936BF" w:rsidP="009936BF">
      <w:pPr>
        <w:jc w:val="center"/>
        <w:rPr>
          <w:rFonts w:ascii="Times New Roman" w:hAnsi="Times New Roman"/>
          <w:b/>
          <w:sz w:val="26"/>
          <w:szCs w:val="26"/>
        </w:rPr>
      </w:pPr>
      <w:r w:rsidRPr="00180BBA">
        <w:rPr>
          <w:rFonts w:ascii="Times New Roman" w:hAnsi="Times New Roman"/>
          <w:b/>
          <w:sz w:val="26"/>
          <w:szCs w:val="26"/>
        </w:rPr>
        <w:t>урегулированием конфликта интересов</w:t>
      </w:r>
    </w:p>
    <w:p w14:paraId="223C1AC1" w14:textId="77777777" w:rsidR="009936BF" w:rsidRPr="00180BBA" w:rsidRDefault="009936BF" w:rsidP="009936BF">
      <w:pPr>
        <w:jc w:val="center"/>
        <w:rPr>
          <w:rFonts w:ascii="Times New Roman" w:hAnsi="Times New Roman"/>
          <w:b/>
          <w:sz w:val="26"/>
          <w:szCs w:val="26"/>
        </w:rPr>
      </w:pPr>
    </w:p>
    <w:p w14:paraId="76DB11E3"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при принятии решений по деловым вопросам и выполнении своих трудовых обязанностей руководствоваться интересами Учреждения – без учета своих личных интересов, интересов своих родственников и друзей;</w:t>
      </w:r>
    </w:p>
    <w:p w14:paraId="4D4A1F02"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избегать (по возможности) ситуаций и обстоятельств, которые могут привести к конфликту интересов;</w:t>
      </w:r>
    </w:p>
    <w:p w14:paraId="2F947F25"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раскрывать возникший (реальный) или потенциальный конфликт интересов;</w:t>
      </w:r>
    </w:p>
    <w:p w14:paraId="6EDE8C19"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содействовать урегулированию возникшего конфликта интересов.</w:t>
      </w:r>
    </w:p>
    <w:p w14:paraId="6AB19D3B" w14:textId="77777777" w:rsidR="009936BF" w:rsidRPr="00180BBA" w:rsidRDefault="009936BF" w:rsidP="009936BF">
      <w:pPr>
        <w:jc w:val="both"/>
        <w:rPr>
          <w:rFonts w:ascii="Times New Roman" w:hAnsi="Times New Roman"/>
          <w:sz w:val="26"/>
          <w:szCs w:val="26"/>
        </w:rPr>
      </w:pPr>
    </w:p>
    <w:p w14:paraId="3AE9CDE8" w14:textId="77777777" w:rsidR="009936BF" w:rsidRPr="00180BBA" w:rsidRDefault="009936BF" w:rsidP="009936BF">
      <w:pPr>
        <w:jc w:val="center"/>
        <w:rPr>
          <w:rFonts w:ascii="Times New Roman" w:hAnsi="Times New Roman"/>
          <w:b/>
          <w:sz w:val="26"/>
          <w:szCs w:val="26"/>
        </w:rPr>
      </w:pPr>
      <w:r w:rsidRPr="00180BBA">
        <w:rPr>
          <w:rFonts w:ascii="Times New Roman" w:hAnsi="Times New Roman"/>
          <w:b/>
          <w:sz w:val="26"/>
          <w:szCs w:val="26"/>
        </w:rPr>
        <w:t xml:space="preserve">Порядок раскрытия конфликта интересов работником Учреждения и порядок его урегулирования, в том числе возможные способы </w:t>
      </w:r>
    </w:p>
    <w:p w14:paraId="368CFF38" w14:textId="77777777" w:rsidR="009936BF" w:rsidRPr="00180BBA" w:rsidRDefault="009936BF" w:rsidP="009936BF">
      <w:pPr>
        <w:jc w:val="center"/>
        <w:rPr>
          <w:rFonts w:ascii="Times New Roman" w:hAnsi="Times New Roman"/>
          <w:b/>
          <w:sz w:val="26"/>
          <w:szCs w:val="26"/>
        </w:rPr>
      </w:pPr>
      <w:r w:rsidRPr="00180BBA">
        <w:rPr>
          <w:rFonts w:ascii="Times New Roman" w:hAnsi="Times New Roman"/>
          <w:b/>
          <w:sz w:val="26"/>
          <w:szCs w:val="26"/>
        </w:rPr>
        <w:t>разрешения возникшего конфликта интересов</w:t>
      </w:r>
    </w:p>
    <w:p w14:paraId="5A27DB30" w14:textId="77777777" w:rsidR="009936BF" w:rsidRPr="00180BBA" w:rsidRDefault="009936BF" w:rsidP="009936BF">
      <w:pPr>
        <w:jc w:val="center"/>
        <w:rPr>
          <w:rFonts w:ascii="Times New Roman" w:hAnsi="Times New Roman"/>
          <w:b/>
          <w:sz w:val="26"/>
          <w:szCs w:val="26"/>
        </w:rPr>
      </w:pPr>
    </w:p>
    <w:p w14:paraId="4610A418"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раскрытие сведений о конфликте интересов при приеме на работу;</w:t>
      </w:r>
    </w:p>
    <w:p w14:paraId="0773F687"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раскрытие сведений о конфликте интересов при назначении на новую должность;</w:t>
      </w:r>
    </w:p>
    <w:p w14:paraId="06C5494D"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разовое раскрытие сведений по мере возникновения ситуаций конфликта интересов.</w:t>
      </w:r>
    </w:p>
    <w:p w14:paraId="5999C18C"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Комиссия по предупреждению и урегулированию конфликта интересов Учреждения, созданная приказом и работающая в соответствии с утвержденным положением (далее – Комиссия) обязана конфиденциально рассмотреть представленные сведения и предложить меры по урегулированию конфликта интересов.</w:t>
      </w:r>
    </w:p>
    <w:p w14:paraId="7AA308FF"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xml:space="preserve"> Поступившая информация должна быть рассмотрена и тщательно проверена Комиссией с целью оценки серьезности возникающих для Учреждения рисков и выбора наиболее подходящей формы урегулирования конфликта интересов. Следует иметь в виду, что в итоге этой работы Комиссия может </w:t>
      </w:r>
      <w:r w:rsidR="000318FD" w:rsidRPr="00180BBA">
        <w:rPr>
          <w:rFonts w:ascii="Times New Roman" w:hAnsi="Times New Roman"/>
          <w:sz w:val="26"/>
          <w:szCs w:val="26"/>
        </w:rPr>
        <w:t>прийти</w:t>
      </w:r>
      <w:r w:rsidRPr="00180BBA">
        <w:rPr>
          <w:rFonts w:ascii="Times New Roman" w:hAnsi="Times New Roman"/>
          <w:sz w:val="26"/>
          <w:szCs w:val="26"/>
        </w:rPr>
        <w:t xml:space="preserve"> к выводу, что ситуация, сведения о которой </w:t>
      </w:r>
      <w:r w:rsidRPr="00180BBA">
        <w:rPr>
          <w:rFonts w:ascii="Times New Roman" w:hAnsi="Times New Roman"/>
          <w:sz w:val="26"/>
          <w:szCs w:val="26"/>
        </w:rPr>
        <w:lastRenderedPageBreak/>
        <w:t xml:space="preserve">были представлены работником, не являются конфликтом интересов и, как следствие, не нуждается в специальных способах урегулирования. Комиссия также может </w:t>
      </w:r>
      <w:r w:rsidR="000318FD" w:rsidRPr="00180BBA">
        <w:rPr>
          <w:rFonts w:ascii="Times New Roman" w:hAnsi="Times New Roman"/>
          <w:sz w:val="26"/>
          <w:szCs w:val="26"/>
        </w:rPr>
        <w:t>прийти</w:t>
      </w:r>
      <w:r w:rsidRPr="00180BBA">
        <w:rPr>
          <w:rFonts w:ascii="Times New Roman" w:hAnsi="Times New Roman"/>
          <w:sz w:val="26"/>
          <w:szCs w:val="26"/>
        </w:rPr>
        <w:t xml:space="preserve"> к выводу, что конфликт интересов имеет место, и рекомендовать руководителю и работнику использовать различные способы его разрешения, в том числе:</w:t>
      </w:r>
    </w:p>
    <w:p w14:paraId="5B9D297A"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ограничение доступа работника к конкретной информации, которая может затрагивать личные интересы работника;</w:t>
      </w:r>
    </w:p>
    <w:p w14:paraId="374D1D7D"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24711B07"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пересмотр и изменение функциональных обязанностей работника;</w:t>
      </w:r>
    </w:p>
    <w:p w14:paraId="2226B47C"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временное отстранение работника от должности, если его личные интересы входят в противоречие с функциональными обязанностями;</w:t>
      </w:r>
    </w:p>
    <w:p w14:paraId="41E6C3D3"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перевод работника на должность, предусматривающую выполнение функциональных обязанностей, не связанных с конфликтом интересов;</w:t>
      </w:r>
    </w:p>
    <w:p w14:paraId="4CF35A21"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передача работником принадлежащего ему имущества, являющегося основой возникновения конфликта интересов, в доверительное управление;</w:t>
      </w:r>
    </w:p>
    <w:p w14:paraId="2ED59415"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отказ работника от своего личного интереса, порождающего конфликт с интересами Учреждения;</w:t>
      </w:r>
    </w:p>
    <w:p w14:paraId="529EB947"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увольнение работника из Учреждения по инициативе работника;</w:t>
      </w:r>
    </w:p>
    <w:p w14:paraId="2E36B5DB"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03EB5CF7"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Приведенный перечень способов разрешения конфликта интересов не является исчерпывающим.</w:t>
      </w:r>
    </w:p>
    <w:p w14:paraId="775A315D"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xml:space="preserve">- При разрешении имеющегося конфликта интересов выбирается </w:t>
      </w:r>
      <w:r w:rsidR="000318FD" w:rsidRPr="00180BBA">
        <w:rPr>
          <w:rFonts w:ascii="Times New Roman" w:hAnsi="Times New Roman"/>
          <w:sz w:val="26"/>
          <w:szCs w:val="26"/>
        </w:rPr>
        <w:t>наиболее «</w:t>
      </w:r>
      <w:r w:rsidRPr="00180BBA">
        <w:rPr>
          <w:rFonts w:ascii="Times New Roman" w:hAnsi="Times New Roman"/>
          <w:sz w:val="26"/>
          <w:szCs w:val="26"/>
        </w:rPr>
        <w:t>мягкая» мера урегулирования из возможных с учетом существующих обстоятельств. Более жестки меры следует использовать в случае, когда это вызвано реальной необходимостью или в случае, если более «мягкие» меры оказались недостаточно эффективными.</w:t>
      </w:r>
    </w:p>
    <w:p w14:paraId="5A24C17B" w14:textId="77777777" w:rsidR="009936BF" w:rsidRPr="00180BBA" w:rsidRDefault="009936BF" w:rsidP="009936BF">
      <w:pPr>
        <w:jc w:val="both"/>
        <w:rPr>
          <w:rFonts w:ascii="Times New Roman" w:hAnsi="Times New Roman"/>
          <w:sz w:val="26"/>
          <w:szCs w:val="26"/>
        </w:rPr>
      </w:pPr>
    </w:p>
    <w:p w14:paraId="4F1F7FE6" w14:textId="77777777" w:rsidR="009936BF" w:rsidRPr="00180BBA" w:rsidRDefault="009936BF" w:rsidP="009936BF">
      <w:pPr>
        <w:jc w:val="center"/>
        <w:rPr>
          <w:rFonts w:ascii="Times New Roman" w:hAnsi="Times New Roman"/>
          <w:b/>
          <w:sz w:val="26"/>
          <w:szCs w:val="26"/>
        </w:rPr>
      </w:pPr>
      <w:r w:rsidRPr="00180BBA">
        <w:rPr>
          <w:rFonts w:ascii="Times New Roman" w:hAnsi="Times New Roman"/>
          <w:b/>
          <w:sz w:val="26"/>
          <w:szCs w:val="26"/>
        </w:rPr>
        <w:t>Определение лиц, ответственных за прием сведений о возникшем конфликте интересов и рассмотрение этих сведений</w:t>
      </w:r>
    </w:p>
    <w:p w14:paraId="067A69D5" w14:textId="77777777" w:rsidR="009936BF" w:rsidRPr="00180BBA" w:rsidRDefault="009936BF" w:rsidP="009936BF">
      <w:pPr>
        <w:jc w:val="center"/>
        <w:rPr>
          <w:rFonts w:ascii="Times New Roman" w:hAnsi="Times New Roman"/>
          <w:b/>
          <w:sz w:val="26"/>
          <w:szCs w:val="26"/>
        </w:rPr>
      </w:pPr>
    </w:p>
    <w:p w14:paraId="213ACA9A"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xml:space="preserve"> Ответственным за прием сведений о возникающих (имеющихся) конфликтах интересов, является заместитель председателя Комиссии по предупреждению и урегулированию конфликта интересов.</w:t>
      </w:r>
    </w:p>
    <w:p w14:paraId="677B2E97" w14:textId="77777777" w:rsidR="009936BF" w:rsidRPr="00180BBA" w:rsidRDefault="009936BF" w:rsidP="009936BF">
      <w:pPr>
        <w:jc w:val="both"/>
        <w:rPr>
          <w:rFonts w:ascii="Times New Roman" w:hAnsi="Times New Roman"/>
          <w:sz w:val="26"/>
          <w:szCs w:val="26"/>
        </w:rPr>
      </w:pPr>
    </w:p>
    <w:p w14:paraId="7BB73CFB" w14:textId="77777777" w:rsidR="009936BF" w:rsidRPr="00180BBA" w:rsidRDefault="009936BF" w:rsidP="009936BF">
      <w:pPr>
        <w:jc w:val="center"/>
        <w:rPr>
          <w:rFonts w:ascii="Times New Roman" w:hAnsi="Times New Roman"/>
          <w:b/>
          <w:sz w:val="26"/>
          <w:szCs w:val="26"/>
        </w:rPr>
      </w:pPr>
      <w:r w:rsidRPr="00180BBA">
        <w:rPr>
          <w:rFonts w:ascii="Times New Roman" w:hAnsi="Times New Roman"/>
          <w:b/>
          <w:sz w:val="26"/>
          <w:szCs w:val="26"/>
        </w:rPr>
        <w:t>Ответственность работников за несоблюдение</w:t>
      </w:r>
    </w:p>
    <w:p w14:paraId="3FAB5920" w14:textId="77777777" w:rsidR="009936BF" w:rsidRPr="00180BBA" w:rsidRDefault="009936BF" w:rsidP="009936BF">
      <w:pPr>
        <w:jc w:val="center"/>
        <w:rPr>
          <w:rFonts w:ascii="Times New Roman" w:hAnsi="Times New Roman"/>
          <w:b/>
          <w:sz w:val="26"/>
          <w:szCs w:val="26"/>
        </w:rPr>
      </w:pPr>
      <w:r w:rsidRPr="00180BBA">
        <w:rPr>
          <w:rFonts w:ascii="Times New Roman" w:hAnsi="Times New Roman"/>
          <w:b/>
          <w:sz w:val="26"/>
          <w:szCs w:val="26"/>
        </w:rPr>
        <w:t>Положения о конфликте интересов</w:t>
      </w:r>
    </w:p>
    <w:p w14:paraId="2B8708DA" w14:textId="77777777" w:rsidR="009936BF" w:rsidRPr="00180BBA" w:rsidRDefault="009936BF" w:rsidP="009936BF">
      <w:pPr>
        <w:jc w:val="center"/>
        <w:rPr>
          <w:rFonts w:ascii="Times New Roman" w:hAnsi="Times New Roman"/>
          <w:b/>
          <w:sz w:val="26"/>
          <w:szCs w:val="26"/>
        </w:rPr>
      </w:pPr>
    </w:p>
    <w:p w14:paraId="766B6012" w14:textId="77777777" w:rsidR="009936BF" w:rsidRPr="00180BBA" w:rsidRDefault="009936BF" w:rsidP="009936BF">
      <w:pPr>
        <w:jc w:val="both"/>
        <w:rPr>
          <w:rFonts w:ascii="Times New Roman" w:hAnsi="Times New Roman"/>
          <w:sz w:val="26"/>
          <w:szCs w:val="26"/>
        </w:rPr>
      </w:pPr>
      <w:r w:rsidRPr="00180BBA">
        <w:rPr>
          <w:rFonts w:ascii="Times New Roman" w:hAnsi="Times New Roman"/>
          <w:sz w:val="26"/>
          <w:szCs w:val="26"/>
        </w:rPr>
        <w:tab/>
        <w:t xml:space="preserve"> Все работники Учреждения несут ответственность за соблюдение настоящего Положения в </w:t>
      </w:r>
      <w:r w:rsidR="000318FD" w:rsidRPr="00180BBA">
        <w:rPr>
          <w:rFonts w:ascii="Times New Roman" w:hAnsi="Times New Roman"/>
          <w:sz w:val="26"/>
          <w:szCs w:val="26"/>
        </w:rPr>
        <w:t>соответствии с</w:t>
      </w:r>
      <w:r w:rsidRPr="00180BBA">
        <w:rPr>
          <w:rFonts w:ascii="Times New Roman" w:hAnsi="Times New Roman"/>
          <w:sz w:val="26"/>
          <w:szCs w:val="26"/>
        </w:rPr>
        <w:t xml:space="preserve"> законодательством Российской Федерации.</w:t>
      </w:r>
    </w:p>
    <w:p w14:paraId="10517A51" w14:textId="77777777" w:rsidR="009936BF" w:rsidRPr="00180BBA" w:rsidRDefault="009936BF" w:rsidP="009936BF">
      <w:pPr>
        <w:jc w:val="center"/>
        <w:rPr>
          <w:rFonts w:ascii="Times New Roman" w:hAnsi="Times New Roman"/>
          <w:b/>
          <w:sz w:val="26"/>
          <w:szCs w:val="26"/>
        </w:rPr>
      </w:pPr>
    </w:p>
    <w:p w14:paraId="20CE3EEF" w14:textId="77777777" w:rsidR="009936BF" w:rsidRDefault="009936BF" w:rsidP="009936BF">
      <w:pPr>
        <w:ind w:left="4956" w:firstLine="708"/>
        <w:rPr>
          <w:rFonts w:ascii="Times New Roman" w:hAnsi="Times New Roman"/>
          <w:sz w:val="22"/>
          <w:szCs w:val="22"/>
        </w:rPr>
      </w:pPr>
    </w:p>
    <w:p w14:paraId="23511192" w14:textId="77777777" w:rsidR="009936BF" w:rsidRDefault="009936BF" w:rsidP="009936BF">
      <w:pPr>
        <w:ind w:left="4956" w:firstLine="708"/>
        <w:rPr>
          <w:rFonts w:ascii="Times New Roman" w:hAnsi="Times New Roman"/>
          <w:sz w:val="22"/>
          <w:szCs w:val="22"/>
        </w:rPr>
      </w:pPr>
    </w:p>
    <w:p w14:paraId="781BD119" w14:textId="77777777" w:rsidR="009936BF" w:rsidRDefault="009936BF" w:rsidP="009936BF">
      <w:pPr>
        <w:ind w:left="4956" w:firstLine="708"/>
        <w:rPr>
          <w:rFonts w:ascii="Times New Roman" w:hAnsi="Times New Roman"/>
          <w:sz w:val="22"/>
          <w:szCs w:val="22"/>
        </w:rPr>
      </w:pPr>
    </w:p>
    <w:p w14:paraId="5E319BB9" w14:textId="77777777" w:rsidR="009936BF" w:rsidRDefault="009936BF" w:rsidP="009936BF">
      <w:pPr>
        <w:ind w:left="4956" w:firstLine="708"/>
        <w:rPr>
          <w:rFonts w:ascii="Times New Roman" w:hAnsi="Times New Roman"/>
          <w:sz w:val="22"/>
          <w:szCs w:val="22"/>
        </w:rPr>
      </w:pPr>
    </w:p>
    <w:p w14:paraId="302FFAEC" w14:textId="77777777" w:rsidR="009936BF" w:rsidRDefault="009936BF" w:rsidP="009936BF">
      <w:pPr>
        <w:ind w:left="4956" w:firstLine="708"/>
        <w:rPr>
          <w:rFonts w:ascii="Times New Roman" w:hAnsi="Times New Roman"/>
          <w:sz w:val="22"/>
          <w:szCs w:val="22"/>
        </w:rPr>
      </w:pPr>
    </w:p>
    <w:p w14:paraId="3BBA0D18" w14:textId="77777777" w:rsidR="009936BF" w:rsidRDefault="009936BF" w:rsidP="009936BF">
      <w:pPr>
        <w:ind w:left="4956" w:firstLine="708"/>
        <w:rPr>
          <w:rFonts w:ascii="Times New Roman" w:hAnsi="Times New Roman"/>
          <w:sz w:val="22"/>
          <w:szCs w:val="22"/>
        </w:rPr>
      </w:pPr>
    </w:p>
    <w:p w14:paraId="6B9537FE" w14:textId="77777777" w:rsidR="009936BF" w:rsidRDefault="009936BF" w:rsidP="009936BF">
      <w:pPr>
        <w:ind w:left="4956" w:firstLine="708"/>
        <w:rPr>
          <w:rFonts w:ascii="Times New Roman" w:hAnsi="Times New Roman"/>
          <w:sz w:val="22"/>
          <w:szCs w:val="22"/>
        </w:rPr>
      </w:pPr>
    </w:p>
    <w:p w14:paraId="56920927" w14:textId="77777777" w:rsidR="009936BF" w:rsidRDefault="009936BF" w:rsidP="009936BF">
      <w:pPr>
        <w:ind w:left="4956" w:firstLine="708"/>
        <w:rPr>
          <w:rFonts w:ascii="Times New Roman" w:hAnsi="Times New Roman"/>
          <w:sz w:val="22"/>
          <w:szCs w:val="22"/>
        </w:rPr>
      </w:pPr>
    </w:p>
    <w:p w14:paraId="3B75FD00" w14:textId="77777777" w:rsidR="009936BF" w:rsidRDefault="009936BF" w:rsidP="009936BF">
      <w:pPr>
        <w:ind w:left="4956" w:firstLine="708"/>
        <w:rPr>
          <w:rFonts w:ascii="Times New Roman" w:hAnsi="Times New Roman"/>
          <w:sz w:val="22"/>
          <w:szCs w:val="22"/>
        </w:rPr>
      </w:pPr>
    </w:p>
    <w:p w14:paraId="3877CF0E" w14:textId="77777777" w:rsidR="009936BF" w:rsidRDefault="009936BF" w:rsidP="009936BF">
      <w:pPr>
        <w:ind w:left="4956" w:firstLine="708"/>
        <w:rPr>
          <w:rFonts w:ascii="Times New Roman" w:hAnsi="Times New Roman"/>
          <w:sz w:val="22"/>
          <w:szCs w:val="22"/>
        </w:rPr>
      </w:pPr>
    </w:p>
    <w:p w14:paraId="674F0EB2" w14:textId="77777777" w:rsidR="009936BF" w:rsidRDefault="009936BF" w:rsidP="009936BF">
      <w:pPr>
        <w:ind w:left="4956" w:firstLine="708"/>
        <w:rPr>
          <w:rFonts w:ascii="Times New Roman" w:hAnsi="Times New Roman"/>
          <w:sz w:val="22"/>
          <w:szCs w:val="22"/>
        </w:rPr>
      </w:pPr>
    </w:p>
    <w:p w14:paraId="5EF3AEDC" w14:textId="77777777" w:rsidR="009936BF" w:rsidRDefault="009936BF" w:rsidP="00F24E59">
      <w:pPr>
        <w:rPr>
          <w:rFonts w:ascii="Times New Roman" w:hAnsi="Times New Roman"/>
          <w:sz w:val="22"/>
          <w:szCs w:val="22"/>
        </w:rPr>
      </w:pPr>
    </w:p>
    <w:p w14:paraId="458812DA" w14:textId="77777777" w:rsidR="009936BF" w:rsidRDefault="009936BF" w:rsidP="000318FD">
      <w:pPr>
        <w:rPr>
          <w:rFonts w:ascii="Times New Roman" w:hAnsi="Times New Roman"/>
          <w:sz w:val="22"/>
          <w:szCs w:val="22"/>
        </w:rPr>
      </w:pPr>
    </w:p>
    <w:p w14:paraId="10480260" w14:textId="77777777" w:rsidR="009936BF" w:rsidRPr="0071225B" w:rsidRDefault="009936BF" w:rsidP="009936BF">
      <w:pPr>
        <w:ind w:left="4956" w:firstLine="708"/>
        <w:rPr>
          <w:rFonts w:ascii="Times New Roman" w:hAnsi="Times New Roman"/>
          <w:sz w:val="22"/>
          <w:szCs w:val="22"/>
        </w:rPr>
      </w:pPr>
      <w:r w:rsidRPr="0071225B">
        <w:rPr>
          <w:rFonts w:ascii="Times New Roman" w:hAnsi="Times New Roman"/>
          <w:sz w:val="22"/>
          <w:szCs w:val="22"/>
        </w:rPr>
        <w:t>Приложение 2</w:t>
      </w:r>
    </w:p>
    <w:p w14:paraId="358FD3CC" w14:textId="77777777" w:rsidR="009936BF" w:rsidRDefault="009936BF" w:rsidP="009936BF">
      <w:pPr>
        <w:rPr>
          <w:rFonts w:ascii="Times New Roman" w:hAnsi="Times New Roman"/>
          <w:sz w:val="22"/>
          <w:szCs w:val="22"/>
        </w:rPr>
      </w:pPr>
      <w:r w:rsidRPr="0071225B">
        <w:rPr>
          <w:rFonts w:ascii="Times New Roman" w:hAnsi="Times New Roman"/>
          <w:sz w:val="22"/>
          <w:szCs w:val="22"/>
        </w:rPr>
        <w:tab/>
      </w:r>
      <w:r w:rsidRPr="0071225B">
        <w:rPr>
          <w:rFonts w:ascii="Times New Roman" w:hAnsi="Times New Roman"/>
          <w:sz w:val="22"/>
          <w:szCs w:val="22"/>
        </w:rPr>
        <w:tab/>
      </w:r>
      <w:r w:rsidRPr="0071225B">
        <w:rPr>
          <w:rFonts w:ascii="Times New Roman" w:hAnsi="Times New Roman"/>
          <w:sz w:val="22"/>
          <w:szCs w:val="22"/>
        </w:rPr>
        <w:tab/>
      </w:r>
      <w:r w:rsidRPr="0071225B">
        <w:rPr>
          <w:rFonts w:ascii="Times New Roman" w:hAnsi="Times New Roman"/>
          <w:sz w:val="22"/>
          <w:szCs w:val="22"/>
        </w:rPr>
        <w:tab/>
      </w:r>
      <w:r w:rsidRPr="0071225B">
        <w:rPr>
          <w:rFonts w:ascii="Times New Roman" w:hAnsi="Times New Roman"/>
          <w:sz w:val="22"/>
          <w:szCs w:val="22"/>
        </w:rPr>
        <w:tab/>
      </w:r>
      <w:r w:rsidRPr="0071225B">
        <w:rPr>
          <w:rFonts w:ascii="Times New Roman" w:hAnsi="Times New Roman"/>
          <w:sz w:val="22"/>
          <w:szCs w:val="22"/>
        </w:rPr>
        <w:tab/>
      </w:r>
      <w:r w:rsidRPr="0071225B">
        <w:rPr>
          <w:rFonts w:ascii="Times New Roman" w:hAnsi="Times New Roman"/>
          <w:sz w:val="22"/>
          <w:szCs w:val="22"/>
        </w:rPr>
        <w:tab/>
      </w:r>
      <w:r>
        <w:rPr>
          <w:rFonts w:ascii="Times New Roman" w:hAnsi="Times New Roman"/>
          <w:sz w:val="22"/>
          <w:szCs w:val="22"/>
        </w:rPr>
        <w:tab/>
      </w:r>
      <w:r w:rsidR="000318FD">
        <w:rPr>
          <w:rFonts w:ascii="Times New Roman" w:hAnsi="Times New Roman"/>
          <w:sz w:val="22"/>
          <w:szCs w:val="22"/>
        </w:rPr>
        <w:t>к</w:t>
      </w:r>
      <w:r w:rsidR="000318FD" w:rsidRPr="0038601B">
        <w:rPr>
          <w:rFonts w:ascii="Times New Roman" w:hAnsi="Times New Roman"/>
          <w:sz w:val="22"/>
          <w:szCs w:val="22"/>
        </w:rPr>
        <w:t xml:space="preserve"> приказу от </w:t>
      </w:r>
      <w:r w:rsidR="000318FD">
        <w:rPr>
          <w:rFonts w:ascii="Times New Roman" w:hAnsi="Times New Roman"/>
          <w:sz w:val="22"/>
          <w:szCs w:val="22"/>
        </w:rPr>
        <w:t>08</w:t>
      </w:r>
      <w:r w:rsidR="000318FD" w:rsidRPr="0038601B">
        <w:rPr>
          <w:rFonts w:ascii="Times New Roman" w:hAnsi="Times New Roman"/>
          <w:sz w:val="22"/>
          <w:szCs w:val="22"/>
        </w:rPr>
        <w:t>.</w:t>
      </w:r>
      <w:r w:rsidR="000318FD">
        <w:rPr>
          <w:rFonts w:ascii="Times New Roman" w:hAnsi="Times New Roman"/>
          <w:sz w:val="22"/>
          <w:szCs w:val="22"/>
        </w:rPr>
        <w:t>06</w:t>
      </w:r>
      <w:r w:rsidR="000318FD" w:rsidRPr="0038601B">
        <w:rPr>
          <w:rFonts w:ascii="Times New Roman" w:hAnsi="Times New Roman"/>
          <w:sz w:val="22"/>
          <w:szCs w:val="22"/>
        </w:rPr>
        <w:t>.</w:t>
      </w:r>
      <w:r w:rsidR="000318FD">
        <w:rPr>
          <w:rFonts w:ascii="Times New Roman" w:hAnsi="Times New Roman"/>
          <w:sz w:val="22"/>
          <w:szCs w:val="22"/>
        </w:rPr>
        <w:t>2022</w:t>
      </w:r>
      <w:r w:rsidR="000318FD" w:rsidRPr="0038601B">
        <w:rPr>
          <w:rFonts w:ascii="Times New Roman" w:hAnsi="Times New Roman"/>
          <w:sz w:val="22"/>
          <w:szCs w:val="22"/>
        </w:rPr>
        <w:t xml:space="preserve"> № 01-08/</w:t>
      </w:r>
      <w:r w:rsidR="000318FD">
        <w:rPr>
          <w:rFonts w:ascii="Times New Roman" w:hAnsi="Times New Roman"/>
          <w:sz w:val="22"/>
          <w:szCs w:val="22"/>
        </w:rPr>
        <w:t>303</w:t>
      </w:r>
      <w:r w:rsidR="000318FD" w:rsidRPr="0038601B">
        <w:rPr>
          <w:rFonts w:ascii="Times New Roman" w:hAnsi="Times New Roman"/>
          <w:sz w:val="22"/>
          <w:szCs w:val="22"/>
        </w:rPr>
        <w:t>-</w:t>
      </w:r>
      <w:r w:rsidR="000318FD">
        <w:rPr>
          <w:rFonts w:ascii="Times New Roman" w:hAnsi="Times New Roman"/>
          <w:sz w:val="22"/>
          <w:szCs w:val="22"/>
        </w:rPr>
        <w:t>22</w:t>
      </w:r>
    </w:p>
    <w:p w14:paraId="69BD186A" w14:textId="77777777" w:rsidR="000318FD" w:rsidRDefault="000318FD" w:rsidP="009936BF">
      <w:pPr>
        <w:rPr>
          <w:rFonts w:ascii="Times New Roman" w:hAnsi="Times New Roman"/>
          <w:sz w:val="22"/>
          <w:szCs w:val="22"/>
        </w:rPr>
      </w:pPr>
    </w:p>
    <w:p w14:paraId="165E9C83" w14:textId="77777777" w:rsidR="00FB7686" w:rsidRPr="00FB7686" w:rsidRDefault="009936BF" w:rsidP="00FB7686">
      <w:pPr>
        <w:jc w:val="both"/>
        <w:rPr>
          <w:rFonts w:ascii="Times New Roman" w:hAnsi="Times New Roman"/>
          <w:b/>
          <w:sz w:val="26"/>
          <w:szCs w:val="26"/>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B7686" w:rsidRPr="00FB7686">
        <w:rPr>
          <w:rFonts w:ascii="Times New Roman" w:hAnsi="Times New Roman"/>
          <w:b/>
          <w:sz w:val="26"/>
          <w:szCs w:val="26"/>
        </w:rPr>
        <w:t xml:space="preserve">УТВЕРЖДАЮ </w:t>
      </w:r>
    </w:p>
    <w:p w14:paraId="46A706AF" w14:textId="77777777" w:rsidR="00FB7686" w:rsidRPr="00FB7686" w:rsidRDefault="00FB7686" w:rsidP="00FB7686">
      <w:pPr>
        <w:jc w:val="both"/>
        <w:rPr>
          <w:rFonts w:ascii="Times New Roman" w:hAnsi="Times New Roman"/>
          <w:b/>
          <w:sz w:val="26"/>
          <w:szCs w:val="26"/>
        </w:rPr>
      </w:pP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t>Директор ГБУ «МКСШОР «Центр»</w:t>
      </w:r>
    </w:p>
    <w:p w14:paraId="10B85127" w14:textId="77777777" w:rsidR="00FB7686" w:rsidRPr="00FB7686" w:rsidRDefault="00FB7686" w:rsidP="00FB7686">
      <w:pPr>
        <w:jc w:val="both"/>
        <w:rPr>
          <w:rFonts w:ascii="Times New Roman" w:hAnsi="Times New Roman"/>
          <w:b/>
          <w:sz w:val="26"/>
          <w:szCs w:val="26"/>
        </w:rPr>
      </w:pPr>
      <w:r w:rsidRPr="00FB7686">
        <w:rPr>
          <w:rFonts w:ascii="Times New Roman" w:hAnsi="Times New Roman"/>
          <w:b/>
          <w:sz w:val="26"/>
          <w:szCs w:val="26"/>
        </w:rPr>
        <w:tab/>
      </w:r>
    </w:p>
    <w:p w14:paraId="0A0DF606" w14:textId="77777777" w:rsidR="00FB7686" w:rsidRPr="00FB7686" w:rsidRDefault="00FB7686" w:rsidP="00FB7686">
      <w:pPr>
        <w:jc w:val="both"/>
        <w:rPr>
          <w:rFonts w:ascii="Times New Roman" w:hAnsi="Times New Roman"/>
          <w:b/>
          <w:sz w:val="26"/>
          <w:szCs w:val="26"/>
        </w:rPr>
      </w:pP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r>
      <w:r w:rsidRPr="00FB7686">
        <w:rPr>
          <w:rFonts w:ascii="Times New Roman" w:hAnsi="Times New Roman"/>
          <w:b/>
          <w:sz w:val="26"/>
          <w:szCs w:val="26"/>
        </w:rPr>
        <w:tab/>
        <w:t>_____________Т.Н. Быстрова</w:t>
      </w:r>
    </w:p>
    <w:p w14:paraId="54A40824" w14:textId="77777777" w:rsidR="009936BF" w:rsidRPr="00FB7686" w:rsidRDefault="009936BF" w:rsidP="00FB7686">
      <w:pPr>
        <w:rPr>
          <w:rFonts w:ascii="Times New Roman" w:hAnsi="Times New Roman"/>
          <w:b/>
          <w:sz w:val="26"/>
          <w:szCs w:val="26"/>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FB7686">
        <w:rPr>
          <w:rFonts w:ascii="Times New Roman" w:hAnsi="Times New Roman"/>
          <w:b/>
          <w:sz w:val="26"/>
          <w:szCs w:val="26"/>
        </w:rPr>
        <w:t>«</w:t>
      </w:r>
      <w:r w:rsidR="000318FD">
        <w:rPr>
          <w:rFonts w:ascii="Times New Roman" w:hAnsi="Times New Roman"/>
          <w:b/>
          <w:sz w:val="26"/>
          <w:szCs w:val="26"/>
        </w:rPr>
        <w:t>08</w:t>
      </w:r>
      <w:r w:rsidRPr="00FB7686">
        <w:rPr>
          <w:rFonts w:ascii="Times New Roman" w:hAnsi="Times New Roman"/>
          <w:b/>
          <w:sz w:val="26"/>
          <w:szCs w:val="26"/>
        </w:rPr>
        <w:t xml:space="preserve">» </w:t>
      </w:r>
      <w:r w:rsidR="000318FD">
        <w:rPr>
          <w:rFonts w:ascii="Times New Roman" w:hAnsi="Times New Roman"/>
          <w:b/>
          <w:sz w:val="26"/>
          <w:szCs w:val="26"/>
        </w:rPr>
        <w:t>июня 2022</w:t>
      </w:r>
      <w:r w:rsidRPr="00FB7686">
        <w:rPr>
          <w:rFonts w:ascii="Times New Roman" w:hAnsi="Times New Roman"/>
          <w:b/>
          <w:sz w:val="26"/>
          <w:szCs w:val="26"/>
        </w:rPr>
        <w:t xml:space="preserve"> г.</w:t>
      </w:r>
    </w:p>
    <w:p w14:paraId="33D91D41" w14:textId="77777777" w:rsidR="009936BF" w:rsidRDefault="009936BF" w:rsidP="009936BF">
      <w:pPr>
        <w:rPr>
          <w:rFonts w:ascii="Times New Roman" w:hAnsi="Times New Roman"/>
          <w:b/>
          <w:sz w:val="28"/>
          <w:szCs w:val="28"/>
        </w:rPr>
      </w:pPr>
    </w:p>
    <w:p w14:paraId="2B4407BA" w14:textId="77777777" w:rsidR="009936BF" w:rsidRDefault="009936BF" w:rsidP="009936BF">
      <w:pPr>
        <w:jc w:val="center"/>
        <w:rPr>
          <w:rFonts w:ascii="Times New Roman" w:hAnsi="Times New Roman"/>
          <w:b/>
          <w:sz w:val="28"/>
          <w:szCs w:val="28"/>
        </w:rPr>
      </w:pPr>
    </w:p>
    <w:p w14:paraId="6BE93E7D" w14:textId="77777777" w:rsidR="009936BF" w:rsidRPr="00F24E59" w:rsidRDefault="009936BF" w:rsidP="009936BF">
      <w:pPr>
        <w:jc w:val="center"/>
        <w:rPr>
          <w:rFonts w:ascii="Times New Roman" w:hAnsi="Times New Roman"/>
          <w:b/>
          <w:sz w:val="26"/>
          <w:szCs w:val="26"/>
        </w:rPr>
      </w:pPr>
      <w:r w:rsidRPr="00F24E59">
        <w:rPr>
          <w:rFonts w:ascii="Times New Roman" w:hAnsi="Times New Roman"/>
          <w:b/>
          <w:sz w:val="26"/>
          <w:szCs w:val="26"/>
        </w:rPr>
        <w:t>ПОЛОЖЕНИЕ</w:t>
      </w:r>
    </w:p>
    <w:p w14:paraId="6E0F2C08" w14:textId="77777777" w:rsidR="009936BF" w:rsidRPr="00F24E59" w:rsidRDefault="009936BF" w:rsidP="009936BF">
      <w:pPr>
        <w:jc w:val="center"/>
        <w:rPr>
          <w:rFonts w:ascii="Times New Roman" w:hAnsi="Times New Roman"/>
          <w:b/>
          <w:sz w:val="26"/>
          <w:szCs w:val="26"/>
        </w:rPr>
      </w:pPr>
      <w:r w:rsidRPr="00F24E59">
        <w:rPr>
          <w:rFonts w:ascii="Times New Roman" w:hAnsi="Times New Roman"/>
          <w:b/>
          <w:sz w:val="26"/>
          <w:szCs w:val="26"/>
        </w:rPr>
        <w:t xml:space="preserve">О Комиссии по предотвращению и урегулированию конфликта интересов работников </w:t>
      </w:r>
      <w:r w:rsidR="00FB7686" w:rsidRPr="00F24E59">
        <w:rPr>
          <w:rFonts w:ascii="Times New Roman" w:hAnsi="Times New Roman"/>
          <w:b/>
          <w:sz w:val="26"/>
          <w:szCs w:val="26"/>
        </w:rPr>
        <w:t>ГБУ «МКСШОР «Центр»</w:t>
      </w:r>
    </w:p>
    <w:p w14:paraId="57191B07" w14:textId="77777777" w:rsidR="009936BF" w:rsidRPr="00F24E59" w:rsidRDefault="009936BF" w:rsidP="009936BF">
      <w:pPr>
        <w:jc w:val="center"/>
        <w:rPr>
          <w:rFonts w:ascii="Times New Roman" w:hAnsi="Times New Roman"/>
          <w:b/>
          <w:sz w:val="26"/>
          <w:szCs w:val="26"/>
        </w:rPr>
      </w:pPr>
    </w:p>
    <w:p w14:paraId="792EB993" w14:textId="77777777" w:rsidR="009936BF" w:rsidRPr="00F24E59" w:rsidRDefault="009936BF" w:rsidP="009936BF">
      <w:pPr>
        <w:jc w:val="center"/>
        <w:rPr>
          <w:rFonts w:ascii="Times New Roman" w:hAnsi="Times New Roman"/>
          <w:b/>
          <w:sz w:val="26"/>
          <w:szCs w:val="26"/>
        </w:rPr>
      </w:pPr>
      <w:r w:rsidRPr="00F24E59">
        <w:rPr>
          <w:rFonts w:ascii="Times New Roman" w:hAnsi="Times New Roman"/>
          <w:b/>
          <w:sz w:val="26"/>
          <w:szCs w:val="26"/>
        </w:rPr>
        <w:t>1. Основные понятия.</w:t>
      </w:r>
    </w:p>
    <w:p w14:paraId="10923B09"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r>
      <w:r w:rsidRPr="00F24E59">
        <w:rPr>
          <w:rFonts w:ascii="Times New Roman" w:hAnsi="Times New Roman"/>
          <w:b/>
          <w:sz w:val="26"/>
          <w:szCs w:val="26"/>
        </w:rPr>
        <w:t>Конфликт интересов</w:t>
      </w:r>
      <w:r w:rsidRPr="00F24E59">
        <w:rPr>
          <w:rFonts w:ascii="Times New Roman" w:hAnsi="Times New Roman"/>
          <w:sz w:val="26"/>
          <w:szCs w:val="26"/>
        </w:rPr>
        <w:t xml:space="preserve"> – это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14:paraId="54EF7AD8"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r>
      <w:r w:rsidRPr="00F24E59">
        <w:rPr>
          <w:rFonts w:ascii="Times New Roman" w:hAnsi="Times New Roman"/>
          <w:b/>
          <w:sz w:val="26"/>
          <w:szCs w:val="26"/>
        </w:rPr>
        <w:t>Личная заинтересованность</w:t>
      </w:r>
      <w:r w:rsidRPr="00F24E59">
        <w:rPr>
          <w:rFonts w:ascii="Times New Roman" w:hAnsi="Times New Roman"/>
          <w:sz w:val="26"/>
          <w:szCs w:val="26"/>
        </w:rPr>
        <w:t xml:space="preserve"> – это возможность получения работником учреждения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0248A19D" w14:textId="77777777" w:rsidR="009936BF" w:rsidRPr="00F24E59" w:rsidRDefault="009936BF" w:rsidP="009936BF">
      <w:pPr>
        <w:jc w:val="both"/>
        <w:rPr>
          <w:rFonts w:ascii="Times New Roman" w:hAnsi="Times New Roman"/>
          <w:sz w:val="26"/>
          <w:szCs w:val="26"/>
        </w:rPr>
      </w:pPr>
    </w:p>
    <w:p w14:paraId="376CC227" w14:textId="77777777" w:rsidR="009936BF" w:rsidRPr="00F24E59" w:rsidRDefault="009936BF" w:rsidP="009936BF">
      <w:pPr>
        <w:jc w:val="center"/>
        <w:rPr>
          <w:rFonts w:ascii="Times New Roman" w:hAnsi="Times New Roman"/>
          <w:b/>
          <w:sz w:val="26"/>
          <w:szCs w:val="26"/>
        </w:rPr>
      </w:pPr>
      <w:r w:rsidRPr="00F24E59">
        <w:rPr>
          <w:rFonts w:ascii="Times New Roman" w:hAnsi="Times New Roman"/>
          <w:b/>
          <w:sz w:val="26"/>
          <w:szCs w:val="26"/>
        </w:rPr>
        <w:t>2. Основные положения.</w:t>
      </w:r>
    </w:p>
    <w:p w14:paraId="62611BE6"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 xml:space="preserve">2.1. Положение о Комиссии (далее Комиссия) по предотвращению и урегулированию конфликта интересов работников Учреждения (далее – Положение) разработано в соответствии: с Федеральным законом от 25.12.2008 г. № 273-ФЗ «О противодействии коррупции», Распоряжением комитета по вопросам законности правопорядка и безопасности от 16.11.2010 г. № 255-Р (в ред. Распоряжений от 17.12.2010 г. № 289-р, от 14.01.2013 г. № 6-р) и определяет порядок формирования и деятельности Комиссии по предотвращению и урегулированию конфликта интересов работников </w:t>
      </w:r>
      <w:r w:rsidR="00FB7686" w:rsidRPr="00F24E59">
        <w:rPr>
          <w:rFonts w:ascii="Times New Roman" w:hAnsi="Times New Roman"/>
          <w:sz w:val="26"/>
          <w:szCs w:val="26"/>
        </w:rPr>
        <w:t>ГБУ «МКСШОР «Центр»</w:t>
      </w:r>
      <w:r w:rsidRPr="00F24E59">
        <w:rPr>
          <w:rFonts w:ascii="Times New Roman" w:hAnsi="Times New Roman"/>
          <w:sz w:val="26"/>
          <w:szCs w:val="26"/>
        </w:rPr>
        <w:t>.</w:t>
      </w:r>
    </w:p>
    <w:p w14:paraId="42782D35"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2.2. В своей деятельности Комиссия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и иными нормативными правовыми актами.</w:t>
      </w:r>
    </w:p>
    <w:p w14:paraId="176B1E40"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 xml:space="preserve">2.3. Комиссия рассматривает вопросы, связанные с предотвращением и урегулированием конфликта интересов работников </w:t>
      </w:r>
      <w:r w:rsidR="00FB7686" w:rsidRPr="00F24E59">
        <w:rPr>
          <w:rFonts w:ascii="Times New Roman" w:hAnsi="Times New Roman"/>
          <w:sz w:val="26"/>
          <w:szCs w:val="26"/>
        </w:rPr>
        <w:t>ГБУ «МКСШОР «Центр»</w:t>
      </w:r>
      <w:r w:rsidRPr="00F24E59">
        <w:rPr>
          <w:rFonts w:ascii="Times New Roman" w:hAnsi="Times New Roman"/>
          <w:sz w:val="26"/>
          <w:szCs w:val="26"/>
        </w:rPr>
        <w:t>.</w:t>
      </w:r>
    </w:p>
    <w:p w14:paraId="0374487B"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2.4. Сообщения о преступлениях и административных правонарушениях, а также анонимные обращения Комиссия не рассматривает. Также Комиссия не проводит проверки по фактам нарушения служебной дисциплины.</w:t>
      </w:r>
    </w:p>
    <w:p w14:paraId="1F0D5840" w14:textId="77777777" w:rsidR="009936BF" w:rsidRPr="00F24E59" w:rsidRDefault="009936BF" w:rsidP="009936BF">
      <w:pPr>
        <w:jc w:val="both"/>
        <w:rPr>
          <w:rFonts w:ascii="Times New Roman" w:hAnsi="Times New Roman"/>
          <w:sz w:val="26"/>
          <w:szCs w:val="26"/>
        </w:rPr>
      </w:pPr>
    </w:p>
    <w:p w14:paraId="5DFF4040" w14:textId="77777777" w:rsidR="009936BF" w:rsidRPr="00F24E59" w:rsidRDefault="009936BF" w:rsidP="009936BF">
      <w:pPr>
        <w:jc w:val="center"/>
        <w:rPr>
          <w:rFonts w:ascii="Times New Roman" w:hAnsi="Times New Roman"/>
          <w:b/>
          <w:sz w:val="26"/>
          <w:szCs w:val="26"/>
        </w:rPr>
      </w:pPr>
      <w:r w:rsidRPr="00F24E59">
        <w:rPr>
          <w:rFonts w:ascii="Times New Roman" w:hAnsi="Times New Roman"/>
          <w:b/>
          <w:sz w:val="26"/>
          <w:szCs w:val="26"/>
        </w:rPr>
        <w:t>3. Основные задачи Комиссии.</w:t>
      </w:r>
    </w:p>
    <w:p w14:paraId="2450CF83"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 xml:space="preserve">3.1. Содействие руководству </w:t>
      </w:r>
      <w:r w:rsidR="00FB7686" w:rsidRPr="00F24E59">
        <w:rPr>
          <w:rFonts w:ascii="Times New Roman" w:hAnsi="Times New Roman"/>
          <w:sz w:val="26"/>
          <w:szCs w:val="26"/>
        </w:rPr>
        <w:t xml:space="preserve">ГБУ «МКСШОР «Центр» </w:t>
      </w:r>
      <w:r w:rsidRPr="00F24E59">
        <w:rPr>
          <w:rFonts w:ascii="Times New Roman" w:hAnsi="Times New Roman"/>
          <w:sz w:val="26"/>
          <w:szCs w:val="26"/>
        </w:rPr>
        <w:t>в обеспечении соблюдения работниками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г. № 273-ФЗ «О противодействии коррупции».</w:t>
      </w:r>
    </w:p>
    <w:p w14:paraId="4B359C85"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lastRenderedPageBreak/>
        <w:tab/>
        <w:t xml:space="preserve">3.2. Содействие руководству учреждения в осуществлении мер по предупреждению коррупции в </w:t>
      </w:r>
      <w:r w:rsidR="00FB7686" w:rsidRPr="00F24E59">
        <w:rPr>
          <w:rFonts w:ascii="Times New Roman" w:hAnsi="Times New Roman"/>
          <w:sz w:val="26"/>
          <w:szCs w:val="26"/>
        </w:rPr>
        <w:t>ГБУ «МКСШОР «Центр»</w:t>
      </w:r>
      <w:r w:rsidRPr="00F24E59">
        <w:rPr>
          <w:rFonts w:ascii="Times New Roman" w:hAnsi="Times New Roman"/>
          <w:sz w:val="26"/>
          <w:szCs w:val="26"/>
        </w:rPr>
        <w:t>.</w:t>
      </w:r>
    </w:p>
    <w:p w14:paraId="62C2828A" w14:textId="77777777" w:rsidR="009936BF" w:rsidRPr="00F24E59" w:rsidRDefault="009936BF" w:rsidP="009936BF">
      <w:pPr>
        <w:jc w:val="both"/>
        <w:rPr>
          <w:rFonts w:ascii="Times New Roman" w:hAnsi="Times New Roman"/>
          <w:sz w:val="26"/>
          <w:szCs w:val="26"/>
        </w:rPr>
      </w:pPr>
    </w:p>
    <w:p w14:paraId="5B16DB5F" w14:textId="77777777" w:rsidR="009936BF" w:rsidRPr="00F24E59" w:rsidRDefault="009936BF" w:rsidP="009936BF">
      <w:pPr>
        <w:jc w:val="center"/>
        <w:rPr>
          <w:rFonts w:ascii="Times New Roman" w:hAnsi="Times New Roman"/>
          <w:b/>
          <w:sz w:val="26"/>
          <w:szCs w:val="26"/>
        </w:rPr>
      </w:pPr>
      <w:r w:rsidRPr="00F24E59">
        <w:rPr>
          <w:rFonts w:ascii="Times New Roman" w:hAnsi="Times New Roman"/>
          <w:b/>
          <w:sz w:val="26"/>
          <w:szCs w:val="26"/>
        </w:rPr>
        <w:t>4. Основания для заседания Комиссии.</w:t>
      </w:r>
    </w:p>
    <w:p w14:paraId="16EAB34A"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4.1. Основаниями для проведения заседания Комиссии является:</w:t>
      </w:r>
    </w:p>
    <w:p w14:paraId="44ECE750"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а) представление руководителя о недостоверных и неполных сведениях, представляемых гражданами, претендующими на замещение должностей в учреждении, и не соблюдения работниками учреждения требований к служебному поведению, и (или) требований об урегулировании конфликта интересов, либо осуществления мер по предупреждению коррупции;</w:t>
      </w:r>
    </w:p>
    <w:p w14:paraId="4F72C233"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 xml:space="preserve">б) поступившее руководителю либо должностному лицу, ответственному за работу по профилактике коррупционных правонарушений, заявления в соответствующем порядке от граждан, касающееся несоблюдения работниками учреждения требований к служебному поведению и (или) требований об урегулировании конфликта интересов, либо препятствий к осуществлению в </w:t>
      </w:r>
      <w:r w:rsidR="00FB7686" w:rsidRPr="00F24E59">
        <w:rPr>
          <w:rFonts w:ascii="Times New Roman" w:hAnsi="Times New Roman"/>
          <w:sz w:val="26"/>
          <w:szCs w:val="26"/>
        </w:rPr>
        <w:t>ГБУ «МКСШОР «</w:t>
      </w:r>
      <w:r w:rsidR="00F24E59" w:rsidRPr="00F24E59">
        <w:rPr>
          <w:rFonts w:ascii="Times New Roman" w:hAnsi="Times New Roman"/>
          <w:sz w:val="26"/>
          <w:szCs w:val="26"/>
        </w:rPr>
        <w:t>Центр» мер</w:t>
      </w:r>
      <w:r w:rsidRPr="00F24E59">
        <w:rPr>
          <w:rFonts w:ascii="Times New Roman" w:hAnsi="Times New Roman"/>
          <w:sz w:val="26"/>
          <w:szCs w:val="26"/>
        </w:rPr>
        <w:t xml:space="preserve"> по предупреждению коррупции.</w:t>
      </w:r>
    </w:p>
    <w:p w14:paraId="00910C14" w14:textId="77777777" w:rsidR="009936BF" w:rsidRPr="00F24E59" w:rsidRDefault="009936BF" w:rsidP="009936BF">
      <w:pPr>
        <w:jc w:val="both"/>
        <w:rPr>
          <w:rFonts w:ascii="Times New Roman" w:hAnsi="Times New Roman"/>
          <w:sz w:val="26"/>
          <w:szCs w:val="26"/>
        </w:rPr>
      </w:pPr>
    </w:p>
    <w:p w14:paraId="5788FDCE" w14:textId="77777777" w:rsidR="009936BF" w:rsidRPr="00F24E59" w:rsidRDefault="009936BF" w:rsidP="009936BF">
      <w:pPr>
        <w:jc w:val="center"/>
        <w:rPr>
          <w:rFonts w:ascii="Times New Roman" w:hAnsi="Times New Roman"/>
          <w:b/>
          <w:sz w:val="26"/>
          <w:szCs w:val="26"/>
        </w:rPr>
      </w:pPr>
      <w:r w:rsidRPr="00F24E59">
        <w:rPr>
          <w:rFonts w:ascii="Times New Roman" w:hAnsi="Times New Roman"/>
          <w:b/>
          <w:sz w:val="26"/>
          <w:szCs w:val="26"/>
        </w:rPr>
        <w:t>5. Действия, основанные на итогах решения Комиссии.</w:t>
      </w:r>
    </w:p>
    <w:p w14:paraId="3D7DBDED"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5.1. По итогам рассмотрения вопросов, указанных в пункте 4.1. Положения, Комиссия принимает одно из следующих решений:</w:t>
      </w:r>
    </w:p>
    <w:p w14:paraId="1BEBF63B"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 xml:space="preserve">а) установить, что сотрудник соблюдал требования к служебному поведению и (или) требования по урегулированию конфликта интересов, либо меры к осуществлению в </w:t>
      </w:r>
      <w:r w:rsidR="00FB7686" w:rsidRPr="00F24E59">
        <w:rPr>
          <w:rFonts w:ascii="Times New Roman" w:hAnsi="Times New Roman"/>
          <w:sz w:val="26"/>
          <w:szCs w:val="26"/>
        </w:rPr>
        <w:t>ГБУ «МКСШОР «</w:t>
      </w:r>
      <w:r w:rsidR="00F24E59" w:rsidRPr="00F24E59">
        <w:rPr>
          <w:rFonts w:ascii="Times New Roman" w:hAnsi="Times New Roman"/>
          <w:sz w:val="26"/>
          <w:szCs w:val="26"/>
        </w:rPr>
        <w:t>Центр» предупреждения</w:t>
      </w:r>
      <w:r w:rsidRPr="00F24E59">
        <w:rPr>
          <w:rFonts w:ascii="Times New Roman" w:hAnsi="Times New Roman"/>
          <w:sz w:val="26"/>
          <w:szCs w:val="26"/>
        </w:rPr>
        <w:t xml:space="preserve"> коррупции;</w:t>
      </w:r>
    </w:p>
    <w:p w14:paraId="4651F3B3"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 xml:space="preserve">б) </w:t>
      </w:r>
      <w:r w:rsidR="00F24E59" w:rsidRPr="00F24E59">
        <w:rPr>
          <w:rFonts w:ascii="Times New Roman" w:hAnsi="Times New Roman"/>
          <w:sz w:val="26"/>
          <w:szCs w:val="26"/>
        </w:rPr>
        <w:t>установить,</w:t>
      </w:r>
      <w:r w:rsidRPr="00F24E59">
        <w:rPr>
          <w:rFonts w:ascii="Times New Roman" w:hAnsi="Times New Roman"/>
          <w:sz w:val="26"/>
          <w:szCs w:val="26"/>
        </w:rPr>
        <w:t xml:space="preserve"> что сотрудник не соблюдал требования к служебному поведению и (или) требования по урегулированию конфликта интересов, либо препятствовал осуществлению в </w:t>
      </w:r>
      <w:r w:rsidR="00FB7686" w:rsidRPr="00F24E59">
        <w:rPr>
          <w:rFonts w:ascii="Times New Roman" w:hAnsi="Times New Roman"/>
          <w:sz w:val="26"/>
          <w:szCs w:val="26"/>
        </w:rPr>
        <w:t xml:space="preserve">ГБУ «МКСШОР «Центр» </w:t>
      </w:r>
      <w:r w:rsidRPr="00F24E59">
        <w:rPr>
          <w:rFonts w:ascii="Times New Roman" w:hAnsi="Times New Roman"/>
          <w:sz w:val="26"/>
          <w:szCs w:val="26"/>
        </w:rPr>
        <w:t>мер по предупреждению коррупции.</w:t>
      </w:r>
    </w:p>
    <w:p w14:paraId="50FEF1B1"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 xml:space="preserve">5.2. В случае установления Комиссией признаков действия </w:t>
      </w:r>
      <w:r w:rsidR="00F24E59" w:rsidRPr="00F24E59">
        <w:rPr>
          <w:rFonts w:ascii="Times New Roman" w:hAnsi="Times New Roman"/>
          <w:sz w:val="26"/>
          <w:szCs w:val="26"/>
        </w:rPr>
        <w:t>работника учреждения</w:t>
      </w:r>
      <w:r w:rsidRPr="00F24E59">
        <w:rPr>
          <w:rFonts w:ascii="Times New Roman" w:hAnsi="Times New Roman"/>
          <w:sz w:val="26"/>
          <w:szCs w:val="26"/>
        </w:rPr>
        <w:t xml:space="preserve"> в отношении несоблюдения требований к служебному поведению и (или) требований об урегулировании конфликта интересов, либо препятствий </w:t>
      </w:r>
      <w:r w:rsidR="00F24E59" w:rsidRPr="00F24E59">
        <w:rPr>
          <w:rFonts w:ascii="Times New Roman" w:hAnsi="Times New Roman"/>
          <w:sz w:val="26"/>
          <w:szCs w:val="26"/>
        </w:rPr>
        <w:t>к осуществлению</w:t>
      </w:r>
      <w:r w:rsidRPr="00F24E59">
        <w:rPr>
          <w:rFonts w:ascii="Times New Roman" w:hAnsi="Times New Roman"/>
          <w:sz w:val="26"/>
          <w:szCs w:val="26"/>
        </w:rPr>
        <w:t xml:space="preserve"> в </w:t>
      </w:r>
      <w:r w:rsidR="00FB7686" w:rsidRPr="00F24E59">
        <w:rPr>
          <w:rFonts w:ascii="Times New Roman" w:hAnsi="Times New Roman"/>
          <w:sz w:val="26"/>
          <w:szCs w:val="26"/>
        </w:rPr>
        <w:t>ГБУ «МКСШОР «Центр»</w:t>
      </w:r>
      <w:r w:rsidRPr="00F24E59">
        <w:rPr>
          <w:rFonts w:ascii="Times New Roman" w:hAnsi="Times New Roman"/>
          <w:sz w:val="26"/>
          <w:szCs w:val="26"/>
        </w:rPr>
        <w:t xml:space="preserve"> мер по предупреждению коррупции, информация об этом </w:t>
      </w:r>
      <w:r w:rsidR="00F24E59" w:rsidRPr="00F24E59">
        <w:rPr>
          <w:rFonts w:ascii="Times New Roman" w:hAnsi="Times New Roman"/>
          <w:sz w:val="26"/>
          <w:szCs w:val="26"/>
        </w:rPr>
        <w:t>предоставляется руководителю</w:t>
      </w:r>
      <w:r w:rsidRPr="00F24E59">
        <w:rPr>
          <w:rFonts w:ascii="Times New Roman" w:hAnsi="Times New Roman"/>
          <w:sz w:val="26"/>
          <w:szCs w:val="26"/>
        </w:rPr>
        <w:t xml:space="preserve"> для решения вопроса о применении к данному работнику мер ответственности, предусмотренных нормативными правовыми актами Российской Федерации.</w:t>
      </w:r>
    </w:p>
    <w:p w14:paraId="5F8B0112"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 xml:space="preserve">5.3. В случае установления Комиссией факта совершения работником учреждения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w:t>
      </w:r>
      <w:r w:rsidR="00F24E59" w:rsidRPr="00F24E59">
        <w:rPr>
          <w:rFonts w:ascii="Times New Roman" w:hAnsi="Times New Roman"/>
          <w:sz w:val="26"/>
          <w:szCs w:val="26"/>
        </w:rPr>
        <w:t>совершении указанного</w:t>
      </w:r>
      <w:r w:rsidRPr="00F24E59">
        <w:rPr>
          <w:rFonts w:ascii="Times New Roman" w:hAnsi="Times New Roman"/>
          <w:sz w:val="26"/>
          <w:szCs w:val="26"/>
        </w:rPr>
        <w:t xml:space="preserve"> действия (бездействии) и подтверждающие такой факт документы в правоохранительные органы в 3-дневный срок, а при необходимости – немедленно.</w:t>
      </w:r>
    </w:p>
    <w:p w14:paraId="72B4ED59" w14:textId="77777777" w:rsidR="009936BF" w:rsidRPr="00F24E59" w:rsidRDefault="009936BF" w:rsidP="009936BF">
      <w:pPr>
        <w:jc w:val="both"/>
        <w:rPr>
          <w:rFonts w:ascii="Times New Roman" w:hAnsi="Times New Roman"/>
          <w:sz w:val="26"/>
          <w:szCs w:val="26"/>
        </w:rPr>
      </w:pPr>
    </w:p>
    <w:p w14:paraId="2202590F" w14:textId="77777777" w:rsidR="009936BF" w:rsidRPr="00F24E59" w:rsidRDefault="009936BF" w:rsidP="009936BF">
      <w:pPr>
        <w:jc w:val="center"/>
        <w:rPr>
          <w:rFonts w:ascii="Times New Roman" w:hAnsi="Times New Roman"/>
          <w:b/>
          <w:sz w:val="26"/>
          <w:szCs w:val="26"/>
        </w:rPr>
      </w:pPr>
    </w:p>
    <w:p w14:paraId="4F1F5350" w14:textId="77777777" w:rsidR="009936BF" w:rsidRPr="00F24E59" w:rsidRDefault="009936BF" w:rsidP="009936BF">
      <w:pPr>
        <w:jc w:val="center"/>
        <w:rPr>
          <w:rFonts w:ascii="Times New Roman" w:hAnsi="Times New Roman"/>
          <w:b/>
          <w:sz w:val="26"/>
          <w:szCs w:val="26"/>
        </w:rPr>
      </w:pPr>
      <w:r w:rsidRPr="00F24E59">
        <w:rPr>
          <w:rFonts w:ascii="Times New Roman" w:hAnsi="Times New Roman"/>
          <w:b/>
          <w:sz w:val="26"/>
          <w:szCs w:val="26"/>
        </w:rPr>
        <w:t>6. Условия проведения заседания Комиссии.</w:t>
      </w:r>
    </w:p>
    <w:p w14:paraId="7FCC0D1C"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6.1. Председатель Комиссии при поступлении к нему информации, содержащей основания для проведения заседания Комиссии, в 3-дневный срок назначает дату основания для проведения заседания Комиссии. При этом дата заседания Комиссии не может быть позднее семи дней со дня поступления указанной информации.</w:t>
      </w:r>
    </w:p>
    <w:p w14:paraId="521FDE56"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 xml:space="preserve">6.2. Заседание Комиссии проводится в присутствии сотрудника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сотрудника о рассмотрении указанного вопроса без его участия заседание Комиссии проводится в его отсутствие.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 В случае </w:t>
      </w:r>
      <w:r w:rsidRPr="00F24E59">
        <w:rPr>
          <w:rFonts w:ascii="Times New Roman" w:hAnsi="Times New Roman"/>
          <w:sz w:val="26"/>
          <w:szCs w:val="26"/>
        </w:rPr>
        <w:lastRenderedPageBreak/>
        <w:t>вторичной неявки сотрудника или его представителя без уважительных причин Комиссия может принять решения о рассмотрении указанного вопроса в отсутствие сотрудника.</w:t>
      </w:r>
    </w:p>
    <w:p w14:paraId="2BA16A20"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6.3. Решения Комиссии оформляются протоколами, которые подписывают члены Комиссии, принимавшие участие в ее заседании. В протоколе заседания Комиссии указываются:</w:t>
      </w:r>
    </w:p>
    <w:p w14:paraId="6A712224"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а) дата заседания Комиссии, фамилии имена отчества членов Комиссии и других лиц, присутствующих на заседании;</w:t>
      </w:r>
    </w:p>
    <w:p w14:paraId="1137BB16"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б) формулировка каждого из рассматриваемых на заседании Комиссии вопросов с указанием фамилии, имени, отчества, должности сотрудника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22110613"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в) предъявляемые к сотруднику претензии и материалы, на которых они основываются;</w:t>
      </w:r>
    </w:p>
    <w:p w14:paraId="0222BA88"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г) содержание пояснений сотрудника и других лиц и краткое изложение их выступлений;</w:t>
      </w:r>
    </w:p>
    <w:p w14:paraId="095AACA8"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д) фамилии, имена, отчества выступивших на заседании лиц и краткое изложение их выступлений;</w:t>
      </w:r>
    </w:p>
    <w:p w14:paraId="769E53D1"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е) источник информации, содержащей основания для проведения заседания Комиссии, дата поступления информации;</w:t>
      </w:r>
    </w:p>
    <w:p w14:paraId="33025EE5"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ж) другие сведения;</w:t>
      </w:r>
    </w:p>
    <w:p w14:paraId="7CFF49FC"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з) результаты голосования;</w:t>
      </w:r>
    </w:p>
    <w:p w14:paraId="68C63DBC"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и) решение и обоснование его принятия.</w:t>
      </w:r>
    </w:p>
    <w:p w14:paraId="183B326F"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 xml:space="preserve">6.4. Член Комиссии, несогласный с ее решением, вправе в письменной форме изложить свое мнение, которое подлежит обязательному </w:t>
      </w:r>
      <w:r w:rsidR="00F24E59" w:rsidRPr="00F24E59">
        <w:rPr>
          <w:rFonts w:ascii="Times New Roman" w:hAnsi="Times New Roman"/>
          <w:sz w:val="26"/>
          <w:szCs w:val="26"/>
        </w:rPr>
        <w:t>приобщению к</w:t>
      </w:r>
      <w:r w:rsidRPr="00F24E59">
        <w:rPr>
          <w:rFonts w:ascii="Times New Roman" w:hAnsi="Times New Roman"/>
          <w:sz w:val="26"/>
          <w:szCs w:val="26"/>
        </w:rPr>
        <w:t xml:space="preserve"> протоколу заседания Комиссии и с которым должен быть ознакомлен сотрудник.</w:t>
      </w:r>
    </w:p>
    <w:p w14:paraId="320A9DB3"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6.5. Члены Комиссии и лица, участвовавшие в ее заседании, не вправе разглашать сведения, ставшие им известными в ходе работы Комиссии.</w:t>
      </w:r>
    </w:p>
    <w:p w14:paraId="5C50998B"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 xml:space="preserve">6.6. Копии протокола заседания Комиссии в 3-дневный срок со дня заседания направляются руководителю </w:t>
      </w:r>
      <w:r w:rsidR="00FB7686" w:rsidRPr="00F24E59">
        <w:rPr>
          <w:rFonts w:ascii="Times New Roman" w:hAnsi="Times New Roman"/>
          <w:sz w:val="26"/>
          <w:szCs w:val="26"/>
        </w:rPr>
        <w:t>ГБУ «МКСШОР «Центр»</w:t>
      </w:r>
      <w:r w:rsidRPr="00F24E59">
        <w:rPr>
          <w:rFonts w:ascii="Times New Roman" w:hAnsi="Times New Roman"/>
          <w:sz w:val="26"/>
          <w:szCs w:val="26"/>
        </w:rPr>
        <w:t>; полностью или в виде выписок из протокола – работнику учреждения, в отношении которого рассматривался вопрос, а также по решению Комиссии – иным заинтересованным лицам.</w:t>
      </w:r>
    </w:p>
    <w:p w14:paraId="1B1F4835"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 xml:space="preserve">6.7. О рассмотрении рекомендаций Комиссии и принятом решении руководитель </w:t>
      </w:r>
      <w:r w:rsidR="00FB7686" w:rsidRPr="00F24E59">
        <w:rPr>
          <w:rFonts w:ascii="Times New Roman" w:hAnsi="Times New Roman"/>
          <w:sz w:val="26"/>
          <w:szCs w:val="26"/>
        </w:rPr>
        <w:t>ГБУ «МКСШОР «</w:t>
      </w:r>
      <w:r w:rsidR="00F24E59" w:rsidRPr="00F24E59">
        <w:rPr>
          <w:rFonts w:ascii="Times New Roman" w:hAnsi="Times New Roman"/>
          <w:sz w:val="26"/>
          <w:szCs w:val="26"/>
        </w:rPr>
        <w:t>Центр» в</w:t>
      </w:r>
      <w:r w:rsidRPr="00F24E59">
        <w:rPr>
          <w:rFonts w:ascii="Times New Roman" w:hAnsi="Times New Roman"/>
          <w:sz w:val="26"/>
          <w:szCs w:val="26"/>
        </w:rPr>
        <w:t xml:space="preserve"> письменной форме уведомляет Комиссию в месячный срок со дня поступления к нему протокола заседания Комиссии. Решение руководителя </w:t>
      </w:r>
      <w:r w:rsidR="00C14D13" w:rsidRPr="00F24E59">
        <w:rPr>
          <w:rFonts w:ascii="Times New Roman" w:hAnsi="Times New Roman"/>
          <w:sz w:val="26"/>
          <w:szCs w:val="26"/>
        </w:rPr>
        <w:t>ГБУ «МКСШОР «Центр»</w:t>
      </w:r>
      <w:r w:rsidRPr="00F24E59">
        <w:rPr>
          <w:rFonts w:ascii="Times New Roman" w:hAnsi="Times New Roman"/>
          <w:sz w:val="26"/>
          <w:szCs w:val="26"/>
        </w:rPr>
        <w:t xml:space="preserve"> оглашается на ближайшем заседании Комиссии и принимается к сведению без обсуждения.</w:t>
      </w:r>
    </w:p>
    <w:p w14:paraId="1A21E383"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6.8. Копия протокола заседания Комиссии или выписка из него приобщается к личному делу работника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2121CC4B" w14:textId="77777777" w:rsidR="009936BF" w:rsidRPr="00F24E59" w:rsidRDefault="009936BF" w:rsidP="009936BF">
      <w:pPr>
        <w:jc w:val="both"/>
        <w:rPr>
          <w:rFonts w:ascii="Times New Roman" w:hAnsi="Times New Roman"/>
          <w:sz w:val="26"/>
          <w:szCs w:val="26"/>
        </w:rPr>
      </w:pPr>
    </w:p>
    <w:p w14:paraId="28A71976" w14:textId="77777777" w:rsidR="009936BF" w:rsidRPr="00F24E59" w:rsidRDefault="009936BF" w:rsidP="009936BF">
      <w:pPr>
        <w:jc w:val="center"/>
        <w:rPr>
          <w:rFonts w:ascii="Times New Roman" w:hAnsi="Times New Roman"/>
          <w:b/>
          <w:sz w:val="26"/>
          <w:szCs w:val="26"/>
        </w:rPr>
      </w:pPr>
      <w:r w:rsidRPr="00F24E59">
        <w:rPr>
          <w:rFonts w:ascii="Times New Roman" w:hAnsi="Times New Roman"/>
          <w:b/>
          <w:sz w:val="26"/>
          <w:szCs w:val="26"/>
        </w:rPr>
        <w:t>7. Состав Комиссии.</w:t>
      </w:r>
    </w:p>
    <w:p w14:paraId="2D8890E5"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 xml:space="preserve">7.1. Комиссия назначается приказом </w:t>
      </w:r>
      <w:r w:rsidR="00F24E59" w:rsidRPr="00F24E59">
        <w:rPr>
          <w:rFonts w:ascii="Times New Roman" w:hAnsi="Times New Roman"/>
          <w:sz w:val="26"/>
          <w:szCs w:val="26"/>
        </w:rPr>
        <w:t>директора ГБУ</w:t>
      </w:r>
      <w:r w:rsidR="00C14D13" w:rsidRPr="00F24E59">
        <w:rPr>
          <w:rFonts w:ascii="Times New Roman" w:hAnsi="Times New Roman"/>
          <w:sz w:val="26"/>
          <w:szCs w:val="26"/>
        </w:rPr>
        <w:t xml:space="preserve"> «МКСШОР «</w:t>
      </w:r>
      <w:r w:rsidR="00F24E59" w:rsidRPr="00F24E59">
        <w:rPr>
          <w:rFonts w:ascii="Times New Roman" w:hAnsi="Times New Roman"/>
          <w:sz w:val="26"/>
          <w:szCs w:val="26"/>
        </w:rPr>
        <w:t>Центр» в</w:t>
      </w:r>
      <w:r w:rsidRPr="00F24E59">
        <w:rPr>
          <w:rFonts w:ascii="Times New Roman" w:hAnsi="Times New Roman"/>
          <w:sz w:val="26"/>
          <w:szCs w:val="26"/>
        </w:rPr>
        <w:t xml:space="preserve"> составе не менее 5-ти человек: председателя Комиссии (руководителя </w:t>
      </w:r>
      <w:r w:rsidR="00C14D13" w:rsidRPr="00F24E59">
        <w:rPr>
          <w:rFonts w:ascii="Times New Roman" w:hAnsi="Times New Roman"/>
          <w:sz w:val="26"/>
          <w:szCs w:val="26"/>
        </w:rPr>
        <w:t>ГБУ «МКСШОР «Центр»</w:t>
      </w:r>
      <w:r w:rsidRPr="00F24E59">
        <w:rPr>
          <w:rFonts w:ascii="Times New Roman" w:hAnsi="Times New Roman"/>
          <w:sz w:val="26"/>
          <w:szCs w:val="26"/>
        </w:rPr>
        <w:t>), заместителя председателя Комиссии, членов Комиссии, секретаря Комиссии (на правах ее члена). В состав Комиссии могут входить как представители трудового коллектива, так и представители спортсменов – родители (законные представители).</w:t>
      </w:r>
    </w:p>
    <w:p w14:paraId="6B2B708A"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7.2. все члены комиссии при принятии решений обладают равными правами.</w:t>
      </w:r>
    </w:p>
    <w:p w14:paraId="7C8945AE"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7.3. Досрочное прекращение полномочий члена Комиссии осуществляется:</w:t>
      </w:r>
    </w:p>
    <w:p w14:paraId="3943259D"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а) на основании личного заявления члена Комиссии об исключении из его состава;</w:t>
      </w:r>
    </w:p>
    <w:p w14:paraId="6006C62F"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б) по требованию не менее 2/3 членов Комиссии, выраженному в письменной форме;</w:t>
      </w:r>
    </w:p>
    <w:p w14:paraId="7EEDE438"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lastRenderedPageBreak/>
        <w:tab/>
        <w:t xml:space="preserve">в) в виду отчисления из </w:t>
      </w:r>
      <w:r w:rsidR="00C14D13" w:rsidRPr="00F24E59">
        <w:rPr>
          <w:rFonts w:ascii="Times New Roman" w:hAnsi="Times New Roman"/>
          <w:sz w:val="26"/>
          <w:szCs w:val="26"/>
        </w:rPr>
        <w:t xml:space="preserve">ГБУ «МКСШОР «Центр» </w:t>
      </w:r>
      <w:r w:rsidRPr="00F24E59">
        <w:rPr>
          <w:rFonts w:ascii="Times New Roman" w:hAnsi="Times New Roman"/>
          <w:sz w:val="26"/>
          <w:szCs w:val="26"/>
        </w:rPr>
        <w:t>спортсмена, родителем (законным представителем) которого является член Комиссии, или увольнения работника – члена Комиссии.</w:t>
      </w:r>
    </w:p>
    <w:p w14:paraId="07592ECF"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 xml:space="preserve">7.4. В случае досрочного прекращения полномочий члена Комиссии в ее состав назначается новый представитель от соответствующей категории участников спортивной подготовки. </w:t>
      </w:r>
    </w:p>
    <w:p w14:paraId="0365756C" w14:textId="77777777" w:rsidR="009936BF" w:rsidRPr="00F24E59" w:rsidRDefault="009936BF" w:rsidP="009936BF">
      <w:pPr>
        <w:jc w:val="both"/>
        <w:rPr>
          <w:rFonts w:ascii="Times New Roman" w:hAnsi="Times New Roman"/>
          <w:sz w:val="26"/>
          <w:szCs w:val="26"/>
        </w:rPr>
      </w:pPr>
    </w:p>
    <w:p w14:paraId="665668E1" w14:textId="77777777" w:rsidR="009936BF" w:rsidRPr="00F24E59" w:rsidRDefault="00F24E59" w:rsidP="009936BF">
      <w:pPr>
        <w:jc w:val="center"/>
        <w:rPr>
          <w:rFonts w:ascii="Times New Roman" w:hAnsi="Times New Roman"/>
          <w:b/>
          <w:sz w:val="26"/>
          <w:szCs w:val="26"/>
        </w:rPr>
      </w:pPr>
      <w:r>
        <w:rPr>
          <w:rFonts w:ascii="Times New Roman" w:hAnsi="Times New Roman"/>
          <w:b/>
          <w:sz w:val="26"/>
          <w:szCs w:val="26"/>
        </w:rPr>
        <w:t xml:space="preserve">8. </w:t>
      </w:r>
      <w:r w:rsidR="009936BF" w:rsidRPr="00F24E59">
        <w:rPr>
          <w:rFonts w:ascii="Times New Roman" w:hAnsi="Times New Roman"/>
          <w:b/>
          <w:sz w:val="26"/>
          <w:szCs w:val="26"/>
        </w:rPr>
        <w:t>Порядок создания, ликвидации, реорганизации и переименования.</w:t>
      </w:r>
    </w:p>
    <w:p w14:paraId="1C0265DE" w14:textId="77777777" w:rsidR="009936BF" w:rsidRPr="00F24E59" w:rsidRDefault="009936BF" w:rsidP="009936BF">
      <w:pPr>
        <w:jc w:val="both"/>
        <w:rPr>
          <w:rFonts w:ascii="Times New Roman" w:hAnsi="Times New Roman"/>
          <w:sz w:val="26"/>
          <w:szCs w:val="26"/>
        </w:rPr>
      </w:pPr>
      <w:r w:rsidRPr="00F24E59">
        <w:rPr>
          <w:rFonts w:ascii="Times New Roman" w:hAnsi="Times New Roman"/>
          <w:sz w:val="26"/>
          <w:szCs w:val="26"/>
        </w:rPr>
        <w:tab/>
        <w:t xml:space="preserve">Комиссия создаётся, ликвидируется, реорганизуется и переименовывается приказом руководителя, по решению общего собрания сотрудников </w:t>
      </w:r>
      <w:r w:rsidR="00C14D13" w:rsidRPr="00F24E59">
        <w:rPr>
          <w:rFonts w:ascii="Times New Roman" w:hAnsi="Times New Roman"/>
          <w:sz w:val="26"/>
          <w:szCs w:val="26"/>
        </w:rPr>
        <w:t>ГБУ «МКСШОР «Центр»</w:t>
      </w:r>
      <w:r w:rsidRPr="00F24E59">
        <w:rPr>
          <w:rFonts w:ascii="Times New Roman" w:hAnsi="Times New Roman"/>
          <w:sz w:val="26"/>
          <w:szCs w:val="26"/>
        </w:rPr>
        <w:t>.</w:t>
      </w:r>
    </w:p>
    <w:p w14:paraId="230ABF3B" w14:textId="77777777" w:rsidR="009936BF" w:rsidRPr="00F24E59" w:rsidRDefault="009936BF" w:rsidP="009936BF">
      <w:pPr>
        <w:ind w:left="4956" w:firstLine="708"/>
        <w:rPr>
          <w:rFonts w:ascii="Times New Roman" w:hAnsi="Times New Roman"/>
          <w:sz w:val="26"/>
          <w:szCs w:val="26"/>
        </w:rPr>
      </w:pPr>
    </w:p>
    <w:p w14:paraId="6E56FC25" w14:textId="77777777" w:rsidR="009936BF" w:rsidRPr="00F24E59" w:rsidRDefault="009936BF" w:rsidP="009936BF">
      <w:pPr>
        <w:ind w:left="4956" w:firstLine="708"/>
        <w:rPr>
          <w:rFonts w:ascii="Times New Roman" w:hAnsi="Times New Roman"/>
          <w:sz w:val="26"/>
          <w:szCs w:val="26"/>
        </w:rPr>
      </w:pPr>
    </w:p>
    <w:p w14:paraId="1A13FCBF" w14:textId="77777777" w:rsidR="009936BF" w:rsidRPr="00F24E59" w:rsidRDefault="009936BF" w:rsidP="009936BF">
      <w:pPr>
        <w:ind w:left="4956" w:firstLine="708"/>
        <w:rPr>
          <w:rFonts w:ascii="Times New Roman" w:hAnsi="Times New Roman"/>
          <w:sz w:val="26"/>
          <w:szCs w:val="26"/>
        </w:rPr>
      </w:pPr>
    </w:p>
    <w:p w14:paraId="0BD3F50B" w14:textId="77777777" w:rsidR="009936BF" w:rsidRPr="00F24E59" w:rsidRDefault="009936BF" w:rsidP="009936BF">
      <w:pPr>
        <w:ind w:left="4956" w:firstLine="708"/>
        <w:rPr>
          <w:rFonts w:ascii="Times New Roman" w:hAnsi="Times New Roman"/>
          <w:sz w:val="26"/>
          <w:szCs w:val="26"/>
        </w:rPr>
      </w:pPr>
    </w:p>
    <w:p w14:paraId="5D6C6FAD" w14:textId="77777777" w:rsidR="009936BF" w:rsidRPr="00F24E59" w:rsidRDefault="009936BF" w:rsidP="009936BF">
      <w:pPr>
        <w:ind w:left="4956" w:firstLine="708"/>
        <w:rPr>
          <w:rFonts w:ascii="Times New Roman" w:hAnsi="Times New Roman"/>
          <w:sz w:val="26"/>
          <w:szCs w:val="26"/>
        </w:rPr>
      </w:pPr>
    </w:p>
    <w:p w14:paraId="24052108" w14:textId="77777777" w:rsidR="009936BF" w:rsidRPr="00F24E59" w:rsidRDefault="009936BF" w:rsidP="009936BF">
      <w:pPr>
        <w:ind w:left="4956" w:firstLine="708"/>
        <w:rPr>
          <w:rFonts w:ascii="Times New Roman" w:hAnsi="Times New Roman"/>
          <w:sz w:val="26"/>
          <w:szCs w:val="26"/>
        </w:rPr>
      </w:pPr>
    </w:p>
    <w:p w14:paraId="73D0F9EF" w14:textId="77777777" w:rsidR="009936BF" w:rsidRPr="00F24E59" w:rsidRDefault="009936BF" w:rsidP="009936BF">
      <w:pPr>
        <w:ind w:left="4956" w:firstLine="708"/>
        <w:rPr>
          <w:rFonts w:ascii="Times New Roman" w:hAnsi="Times New Roman"/>
          <w:sz w:val="26"/>
          <w:szCs w:val="26"/>
        </w:rPr>
      </w:pPr>
    </w:p>
    <w:p w14:paraId="33113159" w14:textId="77777777" w:rsidR="009936BF" w:rsidRPr="00F24E59" w:rsidRDefault="009936BF" w:rsidP="009936BF">
      <w:pPr>
        <w:ind w:left="4956" w:firstLine="708"/>
        <w:rPr>
          <w:rFonts w:ascii="Times New Roman" w:hAnsi="Times New Roman"/>
          <w:sz w:val="26"/>
          <w:szCs w:val="26"/>
        </w:rPr>
      </w:pPr>
    </w:p>
    <w:p w14:paraId="359EEFFC" w14:textId="77777777" w:rsidR="009936BF" w:rsidRPr="00F24E59" w:rsidRDefault="009936BF" w:rsidP="009936BF">
      <w:pPr>
        <w:ind w:left="4956" w:firstLine="708"/>
        <w:rPr>
          <w:rFonts w:ascii="Times New Roman" w:hAnsi="Times New Roman"/>
          <w:sz w:val="26"/>
          <w:szCs w:val="26"/>
        </w:rPr>
      </w:pPr>
    </w:p>
    <w:p w14:paraId="2D69696B" w14:textId="77777777" w:rsidR="009936BF" w:rsidRPr="00F24E59" w:rsidRDefault="009936BF" w:rsidP="009936BF">
      <w:pPr>
        <w:ind w:left="4956" w:firstLine="708"/>
        <w:rPr>
          <w:rFonts w:ascii="Times New Roman" w:hAnsi="Times New Roman"/>
          <w:sz w:val="26"/>
          <w:szCs w:val="26"/>
        </w:rPr>
      </w:pPr>
    </w:p>
    <w:p w14:paraId="3FFE03AA" w14:textId="77777777" w:rsidR="009936BF" w:rsidRPr="00F24E59" w:rsidRDefault="009936BF" w:rsidP="009936BF">
      <w:pPr>
        <w:ind w:left="4956" w:firstLine="708"/>
        <w:rPr>
          <w:rFonts w:ascii="Times New Roman" w:hAnsi="Times New Roman"/>
          <w:sz w:val="26"/>
          <w:szCs w:val="26"/>
        </w:rPr>
      </w:pPr>
    </w:p>
    <w:p w14:paraId="0EDF69C7" w14:textId="77777777" w:rsidR="009936BF" w:rsidRPr="00F24E59" w:rsidRDefault="009936BF" w:rsidP="009936BF">
      <w:pPr>
        <w:ind w:left="4956" w:firstLine="708"/>
        <w:rPr>
          <w:rFonts w:ascii="Times New Roman" w:hAnsi="Times New Roman"/>
          <w:sz w:val="26"/>
          <w:szCs w:val="26"/>
        </w:rPr>
      </w:pPr>
    </w:p>
    <w:p w14:paraId="2BE9A2AE" w14:textId="77777777" w:rsidR="009936BF" w:rsidRPr="00F24E59" w:rsidRDefault="009936BF" w:rsidP="009936BF">
      <w:pPr>
        <w:ind w:left="4956" w:firstLine="708"/>
        <w:rPr>
          <w:rFonts w:ascii="Times New Roman" w:hAnsi="Times New Roman"/>
          <w:sz w:val="26"/>
          <w:szCs w:val="26"/>
        </w:rPr>
      </w:pPr>
    </w:p>
    <w:p w14:paraId="3D12A735" w14:textId="77777777" w:rsidR="009936BF" w:rsidRPr="00F24E59" w:rsidRDefault="009936BF" w:rsidP="009936BF">
      <w:pPr>
        <w:ind w:left="4956" w:firstLine="708"/>
        <w:rPr>
          <w:rFonts w:ascii="Times New Roman" w:hAnsi="Times New Roman"/>
          <w:sz w:val="26"/>
          <w:szCs w:val="26"/>
        </w:rPr>
      </w:pPr>
    </w:p>
    <w:p w14:paraId="0FA5665C" w14:textId="77777777" w:rsidR="009936BF" w:rsidRPr="00F24E59" w:rsidRDefault="009936BF" w:rsidP="009936BF">
      <w:pPr>
        <w:ind w:left="4956" w:firstLine="708"/>
        <w:rPr>
          <w:rFonts w:ascii="Times New Roman" w:hAnsi="Times New Roman"/>
          <w:sz w:val="26"/>
          <w:szCs w:val="26"/>
        </w:rPr>
      </w:pPr>
    </w:p>
    <w:p w14:paraId="5754A38C" w14:textId="77777777" w:rsidR="009936BF" w:rsidRPr="00F24E59" w:rsidRDefault="009936BF" w:rsidP="009936BF">
      <w:pPr>
        <w:ind w:left="4956" w:firstLine="708"/>
        <w:rPr>
          <w:rFonts w:ascii="Times New Roman" w:hAnsi="Times New Roman"/>
          <w:sz w:val="26"/>
          <w:szCs w:val="26"/>
        </w:rPr>
      </w:pPr>
    </w:p>
    <w:p w14:paraId="651320AD" w14:textId="77777777" w:rsidR="009936BF" w:rsidRPr="00F24E59" w:rsidRDefault="009936BF" w:rsidP="009936BF">
      <w:pPr>
        <w:ind w:left="4956" w:firstLine="708"/>
        <w:rPr>
          <w:rFonts w:ascii="Times New Roman" w:hAnsi="Times New Roman"/>
          <w:sz w:val="26"/>
          <w:szCs w:val="26"/>
        </w:rPr>
      </w:pPr>
    </w:p>
    <w:p w14:paraId="29D97F7D" w14:textId="77777777" w:rsidR="009936BF" w:rsidRDefault="009936BF" w:rsidP="009936BF">
      <w:pPr>
        <w:ind w:left="4956" w:firstLine="708"/>
        <w:rPr>
          <w:rFonts w:ascii="Times New Roman" w:hAnsi="Times New Roman"/>
          <w:sz w:val="22"/>
          <w:szCs w:val="22"/>
        </w:rPr>
      </w:pPr>
    </w:p>
    <w:p w14:paraId="17FCB4CE" w14:textId="77777777" w:rsidR="009936BF" w:rsidRDefault="009936BF" w:rsidP="009936BF">
      <w:pPr>
        <w:ind w:left="4956" w:firstLine="708"/>
        <w:rPr>
          <w:rFonts w:ascii="Times New Roman" w:hAnsi="Times New Roman"/>
          <w:sz w:val="22"/>
          <w:szCs w:val="22"/>
        </w:rPr>
      </w:pPr>
    </w:p>
    <w:p w14:paraId="54B106DF" w14:textId="77777777" w:rsidR="009936BF" w:rsidRDefault="009936BF" w:rsidP="009936BF">
      <w:pPr>
        <w:ind w:left="4956" w:firstLine="708"/>
        <w:rPr>
          <w:rFonts w:ascii="Times New Roman" w:hAnsi="Times New Roman"/>
          <w:sz w:val="22"/>
          <w:szCs w:val="22"/>
        </w:rPr>
      </w:pPr>
    </w:p>
    <w:p w14:paraId="26617028" w14:textId="77777777" w:rsidR="00F24E59" w:rsidRDefault="00F24E59" w:rsidP="009936BF">
      <w:pPr>
        <w:ind w:left="4956" w:firstLine="708"/>
        <w:rPr>
          <w:rFonts w:ascii="Times New Roman" w:hAnsi="Times New Roman"/>
          <w:sz w:val="22"/>
          <w:szCs w:val="22"/>
        </w:rPr>
      </w:pPr>
    </w:p>
    <w:p w14:paraId="03186B87" w14:textId="77777777" w:rsidR="00F24E59" w:rsidRDefault="00F24E59" w:rsidP="009936BF">
      <w:pPr>
        <w:ind w:left="4956" w:firstLine="708"/>
        <w:rPr>
          <w:rFonts w:ascii="Times New Roman" w:hAnsi="Times New Roman"/>
          <w:sz w:val="22"/>
          <w:szCs w:val="22"/>
        </w:rPr>
      </w:pPr>
    </w:p>
    <w:p w14:paraId="5AE1C7F9" w14:textId="77777777" w:rsidR="00F24E59" w:rsidRDefault="00F24E59" w:rsidP="009936BF">
      <w:pPr>
        <w:ind w:left="4956" w:firstLine="708"/>
        <w:rPr>
          <w:rFonts w:ascii="Times New Roman" w:hAnsi="Times New Roman"/>
          <w:sz w:val="22"/>
          <w:szCs w:val="22"/>
        </w:rPr>
      </w:pPr>
    </w:p>
    <w:p w14:paraId="22C18290" w14:textId="77777777" w:rsidR="00F24E59" w:rsidRDefault="00F24E59" w:rsidP="009936BF">
      <w:pPr>
        <w:ind w:left="4956" w:firstLine="708"/>
        <w:rPr>
          <w:rFonts w:ascii="Times New Roman" w:hAnsi="Times New Roman"/>
          <w:sz w:val="22"/>
          <w:szCs w:val="22"/>
        </w:rPr>
      </w:pPr>
    </w:p>
    <w:p w14:paraId="74BA9664" w14:textId="77777777" w:rsidR="00F24E59" w:rsidRDefault="00F24E59" w:rsidP="009936BF">
      <w:pPr>
        <w:ind w:left="4956" w:firstLine="708"/>
        <w:rPr>
          <w:rFonts w:ascii="Times New Roman" w:hAnsi="Times New Roman"/>
          <w:sz w:val="22"/>
          <w:szCs w:val="22"/>
        </w:rPr>
      </w:pPr>
    </w:p>
    <w:p w14:paraId="3528707E" w14:textId="77777777" w:rsidR="00F24E59" w:rsidRDefault="00F24E59" w:rsidP="009936BF">
      <w:pPr>
        <w:ind w:left="4956" w:firstLine="708"/>
        <w:rPr>
          <w:rFonts w:ascii="Times New Roman" w:hAnsi="Times New Roman"/>
          <w:sz w:val="22"/>
          <w:szCs w:val="22"/>
        </w:rPr>
      </w:pPr>
    </w:p>
    <w:p w14:paraId="6B70567B" w14:textId="77777777" w:rsidR="009936BF" w:rsidRDefault="009936BF" w:rsidP="009936BF">
      <w:pPr>
        <w:ind w:left="4956" w:firstLine="708"/>
        <w:rPr>
          <w:rFonts w:ascii="Times New Roman" w:hAnsi="Times New Roman"/>
          <w:sz w:val="22"/>
          <w:szCs w:val="22"/>
        </w:rPr>
      </w:pPr>
    </w:p>
    <w:p w14:paraId="4FB29C2D" w14:textId="77777777" w:rsidR="00F24E59" w:rsidRDefault="00F24E59" w:rsidP="009936BF">
      <w:pPr>
        <w:ind w:left="4956" w:firstLine="708"/>
        <w:rPr>
          <w:rFonts w:ascii="Times New Roman" w:hAnsi="Times New Roman"/>
          <w:sz w:val="22"/>
          <w:szCs w:val="22"/>
        </w:rPr>
      </w:pPr>
    </w:p>
    <w:p w14:paraId="121E4EFB" w14:textId="77777777" w:rsidR="00F24E59" w:rsidRDefault="00F24E59" w:rsidP="009936BF">
      <w:pPr>
        <w:ind w:left="4956" w:firstLine="708"/>
        <w:rPr>
          <w:rFonts w:ascii="Times New Roman" w:hAnsi="Times New Roman"/>
          <w:sz w:val="22"/>
          <w:szCs w:val="22"/>
        </w:rPr>
      </w:pPr>
    </w:p>
    <w:p w14:paraId="2FC8A47D" w14:textId="77777777" w:rsidR="00F24E59" w:rsidRDefault="00F24E59" w:rsidP="009936BF">
      <w:pPr>
        <w:ind w:left="4956" w:firstLine="708"/>
        <w:rPr>
          <w:rFonts w:ascii="Times New Roman" w:hAnsi="Times New Roman"/>
          <w:sz w:val="22"/>
          <w:szCs w:val="22"/>
        </w:rPr>
      </w:pPr>
    </w:p>
    <w:p w14:paraId="3F5B16D1" w14:textId="77777777" w:rsidR="00F24E59" w:rsidRDefault="00F24E59" w:rsidP="009936BF">
      <w:pPr>
        <w:ind w:left="4956" w:firstLine="708"/>
        <w:rPr>
          <w:rFonts w:ascii="Times New Roman" w:hAnsi="Times New Roman"/>
          <w:sz w:val="22"/>
          <w:szCs w:val="22"/>
        </w:rPr>
      </w:pPr>
    </w:p>
    <w:p w14:paraId="24872DBD" w14:textId="77777777" w:rsidR="00F24E59" w:rsidRDefault="00F24E59" w:rsidP="009936BF">
      <w:pPr>
        <w:ind w:left="4956" w:firstLine="708"/>
        <w:rPr>
          <w:rFonts w:ascii="Times New Roman" w:hAnsi="Times New Roman"/>
          <w:sz w:val="22"/>
          <w:szCs w:val="22"/>
        </w:rPr>
      </w:pPr>
    </w:p>
    <w:p w14:paraId="70F26F05" w14:textId="77777777" w:rsidR="00F24E59" w:rsidRDefault="00F24E59" w:rsidP="009936BF">
      <w:pPr>
        <w:ind w:left="4956" w:firstLine="708"/>
        <w:rPr>
          <w:rFonts w:ascii="Times New Roman" w:hAnsi="Times New Roman"/>
          <w:sz w:val="22"/>
          <w:szCs w:val="22"/>
        </w:rPr>
      </w:pPr>
    </w:p>
    <w:p w14:paraId="1F99F7F9" w14:textId="77777777" w:rsidR="00F24E59" w:rsidRDefault="00F24E59" w:rsidP="009936BF">
      <w:pPr>
        <w:ind w:left="4956" w:firstLine="708"/>
        <w:rPr>
          <w:rFonts w:ascii="Times New Roman" w:hAnsi="Times New Roman"/>
          <w:sz w:val="22"/>
          <w:szCs w:val="22"/>
        </w:rPr>
      </w:pPr>
    </w:p>
    <w:p w14:paraId="70CAC752" w14:textId="77777777" w:rsidR="00F24E59" w:rsidRDefault="00F24E59" w:rsidP="009936BF">
      <w:pPr>
        <w:ind w:left="4956" w:firstLine="708"/>
        <w:rPr>
          <w:rFonts w:ascii="Times New Roman" w:hAnsi="Times New Roman"/>
          <w:sz w:val="22"/>
          <w:szCs w:val="22"/>
        </w:rPr>
      </w:pPr>
    </w:p>
    <w:p w14:paraId="2E4D9A03" w14:textId="77777777" w:rsidR="00F24E59" w:rsidRDefault="00F24E59" w:rsidP="009936BF">
      <w:pPr>
        <w:ind w:left="4956" w:firstLine="708"/>
        <w:rPr>
          <w:rFonts w:ascii="Times New Roman" w:hAnsi="Times New Roman"/>
          <w:sz w:val="22"/>
          <w:szCs w:val="22"/>
        </w:rPr>
      </w:pPr>
    </w:p>
    <w:p w14:paraId="721A3D6D" w14:textId="77777777" w:rsidR="00F24E59" w:rsidRDefault="00F24E59" w:rsidP="009936BF">
      <w:pPr>
        <w:ind w:left="4956" w:firstLine="708"/>
        <w:rPr>
          <w:rFonts w:ascii="Times New Roman" w:hAnsi="Times New Roman"/>
          <w:sz w:val="22"/>
          <w:szCs w:val="22"/>
        </w:rPr>
      </w:pPr>
    </w:p>
    <w:p w14:paraId="73B384B7" w14:textId="77777777" w:rsidR="00F24E59" w:rsidRDefault="00F24E59" w:rsidP="009936BF">
      <w:pPr>
        <w:ind w:left="4956" w:firstLine="708"/>
        <w:rPr>
          <w:rFonts w:ascii="Times New Roman" w:hAnsi="Times New Roman"/>
          <w:sz w:val="22"/>
          <w:szCs w:val="22"/>
        </w:rPr>
      </w:pPr>
    </w:p>
    <w:p w14:paraId="48F76614" w14:textId="77777777" w:rsidR="00F24E59" w:rsidRDefault="00F24E59" w:rsidP="009936BF">
      <w:pPr>
        <w:ind w:left="4956" w:firstLine="708"/>
        <w:rPr>
          <w:rFonts w:ascii="Times New Roman" w:hAnsi="Times New Roman"/>
          <w:sz w:val="22"/>
          <w:szCs w:val="22"/>
        </w:rPr>
      </w:pPr>
    </w:p>
    <w:p w14:paraId="5613E202" w14:textId="77777777" w:rsidR="00F24E59" w:rsidRDefault="00F24E59" w:rsidP="009936BF">
      <w:pPr>
        <w:ind w:left="4956" w:firstLine="708"/>
        <w:rPr>
          <w:rFonts w:ascii="Times New Roman" w:hAnsi="Times New Roman"/>
          <w:sz w:val="22"/>
          <w:szCs w:val="22"/>
        </w:rPr>
      </w:pPr>
    </w:p>
    <w:p w14:paraId="53D25146" w14:textId="77777777" w:rsidR="00F24E59" w:rsidRDefault="00F24E59" w:rsidP="009936BF">
      <w:pPr>
        <w:ind w:left="4956" w:firstLine="708"/>
        <w:rPr>
          <w:rFonts w:ascii="Times New Roman" w:hAnsi="Times New Roman"/>
          <w:sz w:val="22"/>
          <w:szCs w:val="22"/>
        </w:rPr>
      </w:pPr>
    </w:p>
    <w:p w14:paraId="4684CF82" w14:textId="77777777" w:rsidR="00F24E59" w:rsidRDefault="00F24E59" w:rsidP="009936BF">
      <w:pPr>
        <w:ind w:left="4956" w:firstLine="708"/>
        <w:rPr>
          <w:rFonts w:ascii="Times New Roman" w:hAnsi="Times New Roman"/>
          <w:sz w:val="22"/>
          <w:szCs w:val="22"/>
        </w:rPr>
      </w:pPr>
    </w:p>
    <w:p w14:paraId="70198956" w14:textId="77777777" w:rsidR="00F24E59" w:rsidRDefault="00F24E59" w:rsidP="009936BF">
      <w:pPr>
        <w:ind w:left="4956" w:firstLine="708"/>
        <w:rPr>
          <w:rFonts w:ascii="Times New Roman" w:hAnsi="Times New Roman"/>
          <w:sz w:val="22"/>
          <w:szCs w:val="22"/>
        </w:rPr>
      </w:pPr>
    </w:p>
    <w:p w14:paraId="1EB6A3A7" w14:textId="77777777" w:rsidR="00F24E59" w:rsidRDefault="00F24E59" w:rsidP="009936BF">
      <w:pPr>
        <w:ind w:left="4956" w:firstLine="708"/>
        <w:rPr>
          <w:rFonts w:ascii="Times New Roman" w:hAnsi="Times New Roman"/>
          <w:sz w:val="22"/>
          <w:szCs w:val="22"/>
        </w:rPr>
      </w:pPr>
    </w:p>
    <w:p w14:paraId="5FB0F770" w14:textId="77777777" w:rsidR="00F24E59" w:rsidRDefault="00F24E59" w:rsidP="009936BF">
      <w:pPr>
        <w:ind w:left="4956" w:firstLine="708"/>
        <w:rPr>
          <w:rFonts w:ascii="Times New Roman" w:hAnsi="Times New Roman"/>
          <w:sz w:val="22"/>
          <w:szCs w:val="22"/>
        </w:rPr>
      </w:pPr>
    </w:p>
    <w:p w14:paraId="23115F41" w14:textId="77777777" w:rsidR="00B314FB" w:rsidRPr="00B314FB" w:rsidRDefault="00B314FB" w:rsidP="00B314FB">
      <w:pPr>
        <w:pStyle w:val="11"/>
        <w:tabs>
          <w:tab w:val="left" w:pos="358"/>
        </w:tabs>
        <w:spacing w:after="0"/>
        <w:jc w:val="both"/>
        <w:rPr>
          <w:sz w:val="26"/>
          <w:szCs w:val="26"/>
        </w:rPr>
      </w:pPr>
    </w:p>
    <w:sectPr w:rsidR="00B314FB" w:rsidRPr="00B314FB" w:rsidSect="005A256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E488C"/>
    <w:multiLevelType w:val="multilevel"/>
    <w:tmpl w:val="28A0E70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 w15:restartNumberingAfterBreak="0">
    <w:nsid w:val="55BB2047"/>
    <w:multiLevelType w:val="multilevel"/>
    <w:tmpl w:val="0AC2F6E0"/>
    <w:lvl w:ilvl="0">
      <w:start w:val="1"/>
      <w:numFmt w:val="decimal"/>
      <w:lvlText w:val="%1."/>
      <w:lvlJc w:val="left"/>
      <w:rPr>
        <w:rFonts w:ascii="Times New Roman" w:eastAsia="Times New Roman" w:hAnsi="Times New Roman" w:cs="Times New Roman"/>
        <w:b w:val="0"/>
        <w:bCs w:val="0"/>
        <w:i w:val="0"/>
        <w:iCs w:val="0"/>
        <w:smallCaps w:val="0"/>
        <w:strike w:val="0"/>
        <w:color w:val="333333"/>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5185214">
    <w:abstractNumId w:val="0"/>
  </w:num>
  <w:num w:numId="2" w16cid:durableId="962617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FB4"/>
    <w:rsid w:val="000318FD"/>
    <w:rsid w:val="000821EB"/>
    <w:rsid w:val="000B5656"/>
    <w:rsid w:val="000C4FB4"/>
    <w:rsid w:val="00111220"/>
    <w:rsid w:val="00180BBA"/>
    <w:rsid w:val="00183C4F"/>
    <w:rsid w:val="001A2071"/>
    <w:rsid w:val="001E03CA"/>
    <w:rsid w:val="0027799A"/>
    <w:rsid w:val="002A1175"/>
    <w:rsid w:val="002B3EBE"/>
    <w:rsid w:val="002E7F2E"/>
    <w:rsid w:val="0045413D"/>
    <w:rsid w:val="00467706"/>
    <w:rsid w:val="00491641"/>
    <w:rsid w:val="004F77C2"/>
    <w:rsid w:val="00517D6F"/>
    <w:rsid w:val="005503FB"/>
    <w:rsid w:val="005A256A"/>
    <w:rsid w:val="005D41A8"/>
    <w:rsid w:val="005F64DC"/>
    <w:rsid w:val="006029B9"/>
    <w:rsid w:val="00623762"/>
    <w:rsid w:val="00624277"/>
    <w:rsid w:val="00637293"/>
    <w:rsid w:val="006D2CD0"/>
    <w:rsid w:val="00712DBF"/>
    <w:rsid w:val="00725585"/>
    <w:rsid w:val="0074097B"/>
    <w:rsid w:val="00752249"/>
    <w:rsid w:val="007671D9"/>
    <w:rsid w:val="007C0C47"/>
    <w:rsid w:val="007D6CC0"/>
    <w:rsid w:val="00845ADE"/>
    <w:rsid w:val="008B72C9"/>
    <w:rsid w:val="008C743D"/>
    <w:rsid w:val="008C7B26"/>
    <w:rsid w:val="008F7701"/>
    <w:rsid w:val="00932C7C"/>
    <w:rsid w:val="009936BF"/>
    <w:rsid w:val="00997FFA"/>
    <w:rsid w:val="009C6DA4"/>
    <w:rsid w:val="009E0088"/>
    <w:rsid w:val="009E1912"/>
    <w:rsid w:val="00A55E24"/>
    <w:rsid w:val="00A66C9A"/>
    <w:rsid w:val="00AA5CD7"/>
    <w:rsid w:val="00AA7495"/>
    <w:rsid w:val="00AC281B"/>
    <w:rsid w:val="00AD42D7"/>
    <w:rsid w:val="00AF2276"/>
    <w:rsid w:val="00B03384"/>
    <w:rsid w:val="00B314FB"/>
    <w:rsid w:val="00B64EAA"/>
    <w:rsid w:val="00B85AF6"/>
    <w:rsid w:val="00B93F2E"/>
    <w:rsid w:val="00C14D13"/>
    <w:rsid w:val="00C253F3"/>
    <w:rsid w:val="00C72EA6"/>
    <w:rsid w:val="00D162C5"/>
    <w:rsid w:val="00D62221"/>
    <w:rsid w:val="00D749F6"/>
    <w:rsid w:val="00D95901"/>
    <w:rsid w:val="00DD7513"/>
    <w:rsid w:val="00E525CC"/>
    <w:rsid w:val="00E666F4"/>
    <w:rsid w:val="00E673A5"/>
    <w:rsid w:val="00EA0988"/>
    <w:rsid w:val="00EE70E9"/>
    <w:rsid w:val="00EF4E43"/>
    <w:rsid w:val="00F24E59"/>
    <w:rsid w:val="00FB7686"/>
    <w:rsid w:val="00FE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02A5C"/>
  <w15:docId w15:val="{2F977402-AA98-4769-9107-04ACA11D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4E43"/>
    <w:rPr>
      <w:sz w:val="24"/>
      <w:szCs w:val="24"/>
    </w:rPr>
  </w:style>
  <w:style w:type="paragraph" w:styleId="1">
    <w:name w:val="heading 1"/>
    <w:basedOn w:val="a"/>
    <w:next w:val="a"/>
    <w:link w:val="10"/>
    <w:uiPriority w:val="9"/>
    <w:qFormat/>
    <w:rsid w:val="00EF4E4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F4E4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F4E4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F4E43"/>
    <w:pPr>
      <w:keepNext/>
      <w:spacing w:before="240" w:after="60"/>
      <w:outlineLvl w:val="3"/>
    </w:pPr>
    <w:rPr>
      <w:b/>
      <w:bCs/>
      <w:sz w:val="28"/>
      <w:szCs w:val="28"/>
    </w:rPr>
  </w:style>
  <w:style w:type="paragraph" w:styleId="5">
    <w:name w:val="heading 5"/>
    <w:basedOn w:val="a"/>
    <w:next w:val="a"/>
    <w:link w:val="50"/>
    <w:uiPriority w:val="9"/>
    <w:semiHidden/>
    <w:unhideWhenUsed/>
    <w:qFormat/>
    <w:rsid w:val="00EF4E43"/>
    <w:pPr>
      <w:spacing w:before="240" w:after="60"/>
      <w:outlineLvl w:val="4"/>
    </w:pPr>
    <w:rPr>
      <w:b/>
      <w:bCs/>
      <w:i/>
      <w:iCs/>
      <w:sz w:val="26"/>
      <w:szCs w:val="26"/>
    </w:rPr>
  </w:style>
  <w:style w:type="paragraph" w:styleId="6">
    <w:name w:val="heading 6"/>
    <w:basedOn w:val="a"/>
    <w:next w:val="a"/>
    <w:link w:val="60"/>
    <w:uiPriority w:val="9"/>
    <w:semiHidden/>
    <w:unhideWhenUsed/>
    <w:qFormat/>
    <w:rsid w:val="00EF4E43"/>
    <w:pPr>
      <w:spacing w:before="240" w:after="60"/>
      <w:outlineLvl w:val="5"/>
    </w:pPr>
    <w:rPr>
      <w:b/>
      <w:bCs/>
      <w:sz w:val="22"/>
      <w:szCs w:val="22"/>
    </w:rPr>
  </w:style>
  <w:style w:type="paragraph" w:styleId="7">
    <w:name w:val="heading 7"/>
    <w:basedOn w:val="a"/>
    <w:next w:val="a"/>
    <w:link w:val="70"/>
    <w:uiPriority w:val="9"/>
    <w:semiHidden/>
    <w:unhideWhenUsed/>
    <w:qFormat/>
    <w:rsid w:val="00EF4E43"/>
    <w:pPr>
      <w:spacing w:before="240" w:after="60"/>
      <w:outlineLvl w:val="6"/>
    </w:pPr>
  </w:style>
  <w:style w:type="paragraph" w:styleId="8">
    <w:name w:val="heading 8"/>
    <w:basedOn w:val="a"/>
    <w:next w:val="a"/>
    <w:link w:val="80"/>
    <w:uiPriority w:val="9"/>
    <w:semiHidden/>
    <w:unhideWhenUsed/>
    <w:qFormat/>
    <w:rsid w:val="00EF4E43"/>
    <w:pPr>
      <w:spacing w:before="240" w:after="60"/>
      <w:outlineLvl w:val="7"/>
    </w:pPr>
    <w:rPr>
      <w:i/>
      <w:iCs/>
    </w:rPr>
  </w:style>
  <w:style w:type="paragraph" w:styleId="9">
    <w:name w:val="heading 9"/>
    <w:basedOn w:val="a"/>
    <w:next w:val="a"/>
    <w:link w:val="90"/>
    <w:uiPriority w:val="9"/>
    <w:semiHidden/>
    <w:unhideWhenUsed/>
    <w:qFormat/>
    <w:rsid w:val="00EF4E4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E4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F4E4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F4E4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F4E43"/>
    <w:rPr>
      <w:b/>
      <w:bCs/>
      <w:sz w:val="28"/>
      <w:szCs w:val="28"/>
    </w:rPr>
  </w:style>
  <w:style w:type="character" w:customStyle="1" w:styleId="50">
    <w:name w:val="Заголовок 5 Знак"/>
    <w:basedOn w:val="a0"/>
    <w:link w:val="5"/>
    <w:uiPriority w:val="9"/>
    <w:semiHidden/>
    <w:rsid w:val="00EF4E43"/>
    <w:rPr>
      <w:b/>
      <w:bCs/>
      <w:i/>
      <w:iCs/>
      <w:sz w:val="26"/>
      <w:szCs w:val="26"/>
    </w:rPr>
  </w:style>
  <w:style w:type="character" w:customStyle="1" w:styleId="60">
    <w:name w:val="Заголовок 6 Знак"/>
    <w:basedOn w:val="a0"/>
    <w:link w:val="6"/>
    <w:uiPriority w:val="9"/>
    <w:semiHidden/>
    <w:rsid w:val="00EF4E43"/>
    <w:rPr>
      <w:b/>
      <w:bCs/>
    </w:rPr>
  </w:style>
  <w:style w:type="character" w:customStyle="1" w:styleId="70">
    <w:name w:val="Заголовок 7 Знак"/>
    <w:basedOn w:val="a0"/>
    <w:link w:val="7"/>
    <w:uiPriority w:val="9"/>
    <w:semiHidden/>
    <w:rsid w:val="00EF4E43"/>
    <w:rPr>
      <w:sz w:val="24"/>
      <w:szCs w:val="24"/>
    </w:rPr>
  </w:style>
  <w:style w:type="character" w:customStyle="1" w:styleId="80">
    <w:name w:val="Заголовок 8 Знак"/>
    <w:basedOn w:val="a0"/>
    <w:link w:val="8"/>
    <w:uiPriority w:val="9"/>
    <w:semiHidden/>
    <w:rsid w:val="00EF4E43"/>
    <w:rPr>
      <w:i/>
      <w:iCs/>
      <w:sz w:val="24"/>
      <w:szCs w:val="24"/>
    </w:rPr>
  </w:style>
  <w:style w:type="character" w:customStyle="1" w:styleId="90">
    <w:name w:val="Заголовок 9 Знак"/>
    <w:basedOn w:val="a0"/>
    <w:link w:val="9"/>
    <w:uiPriority w:val="9"/>
    <w:semiHidden/>
    <w:rsid w:val="00EF4E43"/>
    <w:rPr>
      <w:rFonts w:asciiTheme="majorHAnsi" w:eastAsiaTheme="majorEastAsia" w:hAnsiTheme="majorHAnsi"/>
    </w:rPr>
  </w:style>
  <w:style w:type="paragraph" w:styleId="a3">
    <w:name w:val="Title"/>
    <w:basedOn w:val="a"/>
    <w:next w:val="a"/>
    <w:link w:val="a4"/>
    <w:uiPriority w:val="10"/>
    <w:qFormat/>
    <w:rsid w:val="00EF4E43"/>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EF4E43"/>
    <w:rPr>
      <w:rFonts w:asciiTheme="majorHAnsi" w:eastAsiaTheme="majorEastAsia" w:hAnsiTheme="majorHAnsi"/>
      <w:b/>
      <w:bCs/>
      <w:kern w:val="28"/>
      <w:sz w:val="32"/>
      <w:szCs w:val="32"/>
    </w:rPr>
  </w:style>
  <w:style w:type="paragraph" w:styleId="a5">
    <w:name w:val="Subtitle"/>
    <w:basedOn w:val="a"/>
    <w:next w:val="a"/>
    <w:link w:val="a6"/>
    <w:uiPriority w:val="11"/>
    <w:qFormat/>
    <w:rsid w:val="00EF4E4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F4E43"/>
    <w:rPr>
      <w:rFonts w:asciiTheme="majorHAnsi" w:eastAsiaTheme="majorEastAsia" w:hAnsiTheme="majorHAnsi"/>
      <w:sz w:val="24"/>
      <w:szCs w:val="24"/>
    </w:rPr>
  </w:style>
  <w:style w:type="character" w:styleId="a7">
    <w:name w:val="Strong"/>
    <w:basedOn w:val="a0"/>
    <w:uiPriority w:val="22"/>
    <w:qFormat/>
    <w:rsid w:val="00EF4E43"/>
    <w:rPr>
      <w:b/>
      <w:bCs/>
    </w:rPr>
  </w:style>
  <w:style w:type="character" w:styleId="a8">
    <w:name w:val="Emphasis"/>
    <w:basedOn w:val="a0"/>
    <w:uiPriority w:val="20"/>
    <w:qFormat/>
    <w:rsid w:val="00EF4E43"/>
    <w:rPr>
      <w:rFonts w:asciiTheme="minorHAnsi" w:hAnsiTheme="minorHAnsi"/>
      <w:b/>
      <w:i/>
      <w:iCs/>
    </w:rPr>
  </w:style>
  <w:style w:type="paragraph" w:styleId="a9">
    <w:name w:val="No Spacing"/>
    <w:basedOn w:val="a"/>
    <w:uiPriority w:val="1"/>
    <w:qFormat/>
    <w:rsid w:val="00EF4E43"/>
    <w:rPr>
      <w:szCs w:val="32"/>
    </w:rPr>
  </w:style>
  <w:style w:type="paragraph" w:styleId="aa">
    <w:name w:val="List Paragraph"/>
    <w:basedOn w:val="a"/>
    <w:uiPriority w:val="34"/>
    <w:qFormat/>
    <w:rsid w:val="00EF4E43"/>
    <w:pPr>
      <w:ind w:left="720"/>
      <w:contextualSpacing/>
    </w:pPr>
  </w:style>
  <w:style w:type="paragraph" w:styleId="21">
    <w:name w:val="Quote"/>
    <w:basedOn w:val="a"/>
    <w:next w:val="a"/>
    <w:link w:val="22"/>
    <w:uiPriority w:val="29"/>
    <w:qFormat/>
    <w:rsid w:val="00EF4E43"/>
    <w:rPr>
      <w:i/>
    </w:rPr>
  </w:style>
  <w:style w:type="character" w:customStyle="1" w:styleId="22">
    <w:name w:val="Цитата 2 Знак"/>
    <w:basedOn w:val="a0"/>
    <w:link w:val="21"/>
    <w:uiPriority w:val="29"/>
    <w:rsid w:val="00EF4E43"/>
    <w:rPr>
      <w:i/>
      <w:sz w:val="24"/>
      <w:szCs w:val="24"/>
    </w:rPr>
  </w:style>
  <w:style w:type="paragraph" w:styleId="ab">
    <w:name w:val="Intense Quote"/>
    <w:basedOn w:val="a"/>
    <w:next w:val="a"/>
    <w:link w:val="ac"/>
    <w:uiPriority w:val="30"/>
    <w:qFormat/>
    <w:rsid w:val="00EF4E43"/>
    <w:pPr>
      <w:ind w:left="720" w:right="720"/>
    </w:pPr>
    <w:rPr>
      <w:b/>
      <w:i/>
      <w:szCs w:val="22"/>
    </w:rPr>
  </w:style>
  <w:style w:type="character" w:customStyle="1" w:styleId="ac">
    <w:name w:val="Выделенная цитата Знак"/>
    <w:basedOn w:val="a0"/>
    <w:link w:val="ab"/>
    <w:uiPriority w:val="30"/>
    <w:rsid w:val="00EF4E43"/>
    <w:rPr>
      <w:b/>
      <w:i/>
      <w:sz w:val="24"/>
    </w:rPr>
  </w:style>
  <w:style w:type="character" w:styleId="ad">
    <w:name w:val="Subtle Emphasis"/>
    <w:uiPriority w:val="19"/>
    <w:qFormat/>
    <w:rsid w:val="00EF4E43"/>
    <w:rPr>
      <w:i/>
      <w:color w:val="5A5A5A" w:themeColor="text1" w:themeTint="A5"/>
    </w:rPr>
  </w:style>
  <w:style w:type="character" w:styleId="ae">
    <w:name w:val="Intense Emphasis"/>
    <w:basedOn w:val="a0"/>
    <w:uiPriority w:val="21"/>
    <w:qFormat/>
    <w:rsid w:val="00EF4E43"/>
    <w:rPr>
      <w:b/>
      <w:i/>
      <w:sz w:val="24"/>
      <w:szCs w:val="24"/>
      <w:u w:val="single"/>
    </w:rPr>
  </w:style>
  <w:style w:type="character" w:styleId="af">
    <w:name w:val="Subtle Reference"/>
    <w:basedOn w:val="a0"/>
    <w:uiPriority w:val="31"/>
    <w:qFormat/>
    <w:rsid w:val="00EF4E43"/>
    <w:rPr>
      <w:sz w:val="24"/>
      <w:szCs w:val="24"/>
      <w:u w:val="single"/>
    </w:rPr>
  </w:style>
  <w:style w:type="character" w:styleId="af0">
    <w:name w:val="Intense Reference"/>
    <w:basedOn w:val="a0"/>
    <w:uiPriority w:val="32"/>
    <w:qFormat/>
    <w:rsid w:val="00EF4E43"/>
    <w:rPr>
      <w:b/>
      <w:sz w:val="24"/>
      <w:u w:val="single"/>
    </w:rPr>
  </w:style>
  <w:style w:type="character" w:styleId="af1">
    <w:name w:val="Book Title"/>
    <w:basedOn w:val="a0"/>
    <w:uiPriority w:val="33"/>
    <w:qFormat/>
    <w:rsid w:val="00EF4E4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F4E43"/>
    <w:pPr>
      <w:outlineLvl w:val="9"/>
    </w:pPr>
  </w:style>
  <w:style w:type="character" w:customStyle="1" w:styleId="af3">
    <w:name w:val="Основной текст_"/>
    <w:basedOn w:val="a0"/>
    <w:link w:val="11"/>
    <w:rsid w:val="00B64EAA"/>
    <w:rPr>
      <w:rFonts w:ascii="Times New Roman" w:eastAsia="Times New Roman" w:hAnsi="Times New Roman"/>
      <w:color w:val="333333"/>
    </w:rPr>
  </w:style>
  <w:style w:type="paragraph" w:customStyle="1" w:styleId="11">
    <w:name w:val="Основной текст1"/>
    <w:basedOn w:val="a"/>
    <w:link w:val="af3"/>
    <w:rsid w:val="00B64EAA"/>
    <w:pPr>
      <w:widowControl w:val="0"/>
      <w:spacing w:after="170"/>
    </w:pPr>
    <w:rPr>
      <w:rFonts w:ascii="Times New Roman" w:eastAsia="Times New Roman" w:hAnsi="Times New Roman"/>
      <w:color w:val="333333"/>
      <w:sz w:val="22"/>
      <w:szCs w:val="22"/>
    </w:rPr>
  </w:style>
  <w:style w:type="paragraph" w:styleId="af4">
    <w:name w:val="Balloon Text"/>
    <w:basedOn w:val="a"/>
    <w:link w:val="af5"/>
    <w:uiPriority w:val="99"/>
    <w:semiHidden/>
    <w:unhideWhenUsed/>
    <w:rsid w:val="00E673A5"/>
    <w:rPr>
      <w:rFonts w:ascii="Segoe UI" w:hAnsi="Segoe UI" w:cs="Segoe UI"/>
      <w:sz w:val="18"/>
      <w:szCs w:val="18"/>
    </w:rPr>
  </w:style>
  <w:style w:type="character" w:customStyle="1" w:styleId="af5">
    <w:name w:val="Текст выноски Знак"/>
    <w:basedOn w:val="a0"/>
    <w:link w:val="af4"/>
    <w:uiPriority w:val="99"/>
    <w:semiHidden/>
    <w:rsid w:val="00E67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E4594-092F-4BBF-9E57-4DE68CDD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2564</Words>
  <Characters>14618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 Николаева</cp:lastModifiedBy>
  <cp:revision>2</cp:revision>
  <cp:lastPrinted>2022-06-09T10:58:00Z</cp:lastPrinted>
  <dcterms:created xsi:type="dcterms:W3CDTF">2022-07-04T13:19:00Z</dcterms:created>
  <dcterms:modified xsi:type="dcterms:W3CDTF">2022-07-04T13:19:00Z</dcterms:modified>
</cp:coreProperties>
</file>